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57" w:rsidRPr="007705CF" w:rsidRDefault="006D2E57" w:rsidP="006D2E57">
      <w:pPr>
        <w:spacing w:before="0" w:beforeAutospacing="0" w:after="0" w:afterAutospacing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2799"/>
      </w:tblGrid>
      <w:tr w:rsidR="00E04A0C" w:rsidRPr="00FE5716" w:rsidTr="00E04A0C">
        <w:trPr>
          <w:trHeight w:val="455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E04A0C" w:rsidRPr="00E04A0C" w:rsidRDefault="00F21B70" w:rsidP="00F21B70">
            <w:pPr>
              <w:spacing w:before="0" w:beforeAutospacing="0" w:after="0" w:afterAutospacing="0"/>
              <w:ind w:right="-108" w:firstLine="0"/>
              <w:jc w:val="center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*</w:t>
            </w:r>
            <w:r w:rsidR="00E04A0C" w:rsidRPr="00E04A0C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Номер закупки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04A0C" w:rsidRPr="00E04A0C" w:rsidRDefault="00E04A0C" w:rsidP="00E04A0C">
            <w:pPr>
              <w:tabs>
                <w:tab w:val="left" w:pos="3518"/>
              </w:tabs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FE5716" w:rsidRPr="00FE5716" w:rsidTr="00FE5716">
        <w:tc>
          <w:tcPr>
            <w:tcW w:w="7338" w:type="dxa"/>
            <w:gridSpan w:val="2"/>
            <w:shd w:val="clear" w:color="auto" w:fill="auto"/>
            <w:vAlign w:val="center"/>
          </w:tcPr>
          <w:p w:rsidR="00FE5716" w:rsidRPr="00FE5716" w:rsidRDefault="006F25F0" w:rsidP="00FE5716">
            <w:pPr>
              <w:spacing w:before="0" w:beforeAutospacing="0" w:after="0" w:afterAutospacing="0"/>
              <w:ind w:right="-108" w:firstLine="0"/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</w:pPr>
            <w:r w:rsidRPr="004A578B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О</w:t>
            </w:r>
            <w:r w:rsidR="00FE5716" w:rsidRPr="004A578B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бособленное структурное подразделение –</w:t>
            </w:r>
            <w:r w:rsidR="00E76877" w:rsidRPr="004A578B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E5716" w:rsidRPr="004A578B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филиал (ОСП)</w:t>
            </w:r>
            <w:r w:rsidR="00FE5716" w:rsidRPr="004A578B">
              <w:rPr>
                <w:rFonts w:asciiTheme="majorHAnsi" w:eastAsia="Times New Roman" w:hAnsiTheme="majorHAnsi"/>
                <w:i/>
                <w:sz w:val="24"/>
                <w:szCs w:val="24"/>
                <w:lang w:eastAsia="ru-RU"/>
              </w:rPr>
              <w:t xml:space="preserve"> </w:t>
            </w:r>
            <w:r w:rsidR="004A578B" w:rsidRPr="004A578B">
              <w:rPr>
                <w:rFonts w:asciiTheme="majorHAnsi" w:eastAsia="Times New Roman" w:hAnsiTheme="majorHAnsi"/>
                <w:i/>
                <w:sz w:val="24"/>
                <w:szCs w:val="24"/>
                <w:lang w:eastAsia="ru-RU"/>
              </w:rPr>
              <w:t>- инициатор закупки</w:t>
            </w:r>
            <w:r w:rsidR="004A578B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</w:t>
            </w:r>
            <w:r w:rsidR="00FE5716" w:rsidRPr="00FE5716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(сокращенно)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E5716" w:rsidRPr="0064030D" w:rsidRDefault="00B12605" w:rsidP="00FE5716">
            <w:pPr>
              <w:tabs>
                <w:tab w:val="left" w:pos="3518"/>
              </w:tabs>
              <w:spacing w:before="0" w:beforeAutospacing="0" w:after="0" w:afterAutospacing="0"/>
              <w:ind w:right="-108" w:firstLine="0"/>
              <w:jc w:val="right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8"/>
                <w:szCs w:val="28"/>
                <w:lang w:val="en-US" w:eastAsia="ru-RU"/>
              </w:rPr>
              <w:t>_______</w:t>
            </w:r>
            <w:r w:rsidR="00FE5716" w:rsidRPr="0064030D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 xml:space="preserve"> НИЯУ МИФИ</w:t>
            </w:r>
          </w:p>
        </w:tc>
      </w:tr>
      <w:tr w:rsidR="0064030D" w:rsidRPr="00FE5716" w:rsidTr="00A57EFE">
        <w:trPr>
          <w:trHeight w:val="479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64030D" w:rsidRPr="0064030D" w:rsidRDefault="0064030D" w:rsidP="00D5675F">
            <w:pPr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ru-RU"/>
              </w:rPr>
            </w:pPr>
            <w:r w:rsidRPr="0064030D">
              <w:rPr>
                <w:rFonts w:asciiTheme="majorHAnsi" w:eastAsia="Times New Roman" w:hAnsiTheme="majorHAnsi"/>
                <w:b/>
                <w:i/>
                <w:sz w:val="28"/>
                <w:szCs w:val="28"/>
                <w:lang w:eastAsia="ru-RU"/>
              </w:rPr>
              <w:t xml:space="preserve">Способ закупки  </w:t>
            </w:r>
            <w:r w:rsidR="00D5675F" w:rsidRPr="00D5675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(</w:t>
            </w:r>
            <w:r w:rsidR="007F6706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см. на обороте -</w:t>
            </w:r>
            <w:r w:rsid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</w:t>
            </w:r>
            <w:r w:rsidR="00D5675F" w:rsidRPr="00D5675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сокращенно</w:t>
            </w:r>
            <w:r w:rsidRPr="00D5675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4030D" w:rsidRPr="0064030D" w:rsidRDefault="0064030D" w:rsidP="007F6239">
            <w:pPr>
              <w:tabs>
                <w:tab w:val="left" w:pos="3518"/>
              </w:tabs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</w:p>
        </w:tc>
      </w:tr>
      <w:tr w:rsidR="0064030D" w:rsidRPr="00FE5716" w:rsidTr="0064030D">
        <w:trPr>
          <w:trHeight w:val="479"/>
        </w:trPr>
        <w:tc>
          <w:tcPr>
            <w:tcW w:w="6345" w:type="dxa"/>
            <w:shd w:val="clear" w:color="auto" w:fill="auto"/>
            <w:vAlign w:val="center"/>
          </w:tcPr>
          <w:p w:rsidR="0064030D" w:rsidRPr="0064030D" w:rsidRDefault="0064030D" w:rsidP="0064030D">
            <w:pPr>
              <w:spacing w:before="0" w:beforeAutospacing="0" w:after="0" w:afterAutospacing="0"/>
              <w:ind w:right="-108" w:firstLine="0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64030D">
              <w:rPr>
                <w:rFonts w:asciiTheme="majorHAnsi" w:eastAsia="Times New Roman" w:hAnsiTheme="majorHAnsi"/>
                <w:i/>
                <w:sz w:val="24"/>
                <w:szCs w:val="24"/>
                <w:lang w:eastAsia="ru-RU"/>
              </w:rPr>
              <w:t>Дата предоставления информации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64030D" w:rsidRPr="0064030D" w:rsidRDefault="0064030D" w:rsidP="0064030D">
            <w:pPr>
              <w:spacing w:before="0" w:beforeAutospacing="0" w:after="0" w:afterAutospacing="0"/>
              <w:ind w:right="-108" w:firstLine="0"/>
              <w:jc w:val="center"/>
              <w:rPr>
                <w:rFonts w:asciiTheme="majorHAnsi" w:eastAsia="Times New Roman" w:hAnsiTheme="majorHAnsi"/>
                <w:i/>
                <w:sz w:val="24"/>
                <w:szCs w:val="24"/>
                <w:lang w:eastAsia="ru-RU"/>
              </w:rPr>
            </w:pPr>
            <w:r w:rsidRPr="0064030D">
              <w:rPr>
                <w:rFonts w:asciiTheme="majorHAnsi" w:eastAsia="Times New Roman" w:hAnsiTheme="majorHAnsi"/>
                <w:i/>
                <w:sz w:val="24"/>
                <w:szCs w:val="24"/>
                <w:lang w:eastAsia="ru-RU"/>
              </w:rPr>
              <w:t>дд.мм.гг.</w:t>
            </w:r>
          </w:p>
        </w:tc>
      </w:tr>
    </w:tbl>
    <w:p w:rsidR="007705CF" w:rsidRDefault="007705CF" w:rsidP="006D2E5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403"/>
        <w:gridCol w:w="520"/>
        <w:gridCol w:w="1018"/>
        <w:gridCol w:w="1800"/>
        <w:gridCol w:w="157"/>
        <w:gridCol w:w="3760"/>
      </w:tblGrid>
      <w:tr w:rsidR="0064030D" w:rsidRPr="00FE5716" w:rsidTr="00D5675F">
        <w:trPr>
          <w:trHeight w:val="844"/>
        </w:trPr>
        <w:tc>
          <w:tcPr>
            <w:tcW w:w="438" w:type="dxa"/>
            <w:vAlign w:val="center"/>
          </w:tcPr>
          <w:p w:rsidR="0064030D" w:rsidRPr="00FE5716" w:rsidRDefault="0064030D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right w:val="single" w:sz="18" w:space="0" w:color="auto"/>
            </w:tcBorders>
            <w:vAlign w:val="center"/>
          </w:tcPr>
          <w:p w:rsidR="0064030D" w:rsidRPr="00EC5004" w:rsidRDefault="0064030D" w:rsidP="00EC5004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EC500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72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30D" w:rsidRPr="0064030D" w:rsidRDefault="0064030D" w:rsidP="006D2E57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</w:tr>
      <w:tr w:rsidR="0064030D" w:rsidRPr="00FE5716" w:rsidTr="00EC5004">
        <w:trPr>
          <w:trHeight w:val="479"/>
        </w:trPr>
        <w:tc>
          <w:tcPr>
            <w:tcW w:w="438" w:type="dxa"/>
            <w:vAlign w:val="center"/>
          </w:tcPr>
          <w:p w:rsidR="0064030D" w:rsidRPr="00806BBE" w:rsidRDefault="0064030D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24" w:type="dxa"/>
            <w:gridSpan w:val="5"/>
            <w:vAlign w:val="center"/>
          </w:tcPr>
          <w:p w:rsidR="0064030D" w:rsidRPr="00B12605" w:rsidRDefault="0064030D" w:rsidP="0064030D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Начальная (максимальная) цена договора</w:t>
            </w:r>
            <w:r w:rsidR="00B12605" w:rsidRPr="00B12605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(</w:t>
            </w:r>
            <w:r w:rsidR="00B12605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валюта) </w:t>
            </w:r>
            <w:r w:rsidR="00B12605" w:rsidRPr="00B12605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3775" w:type="dxa"/>
            <w:vAlign w:val="center"/>
          </w:tcPr>
          <w:p w:rsidR="0064030D" w:rsidRPr="00C76912" w:rsidRDefault="00B12605" w:rsidP="00B12605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224 434, 54</w:t>
            </w:r>
          </w:p>
        </w:tc>
      </w:tr>
      <w:tr w:rsidR="00FE5716" w:rsidRPr="00FE5716" w:rsidTr="00EC5004">
        <w:tc>
          <w:tcPr>
            <w:tcW w:w="438" w:type="dxa"/>
            <w:vAlign w:val="center"/>
          </w:tcPr>
          <w:p w:rsidR="00DA7AA7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24" w:type="dxa"/>
            <w:gridSpan w:val="5"/>
          </w:tcPr>
          <w:p w:rsidR="00DA7AA7" w:rsidRPr="00FE5716" w:rsidRDefault="00B12605" w:rsidP="00B12605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Дата начала исполнения закупки,  </w:t>
            </w:r>
            <w:r w:rsidR="00EC5004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дд.мм.гг.</w:t>
            </w:r>
          </w:p>
        </w:tc>
        <w:tc>
          <w:tcPr>
            <w:tcW w:w="3775" w:type="dxa"/>
            <w:vAlign w:val="center"/>
          </w:tcPr>
          <w:p w:rsidR="00DA7AA7" w:rsidRPr="0039253A" w:rsidRDefault="00921AB6" w:rsidP="00B12605">
            <w:pPr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39253A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25.0</w:t>
            </w:r>
            <w:r w:rsidR="00017C26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3.19 </w:t>
            </w:r>
          </w:p>
        </w:tc>
      </w:tr>
      <w:tr w:rsidR="00B12605" w:rsidRPr="00FE5716" w:rsidTr="00B12605">
        <w:tc>
          <w:tcPr>
            <w:tcW w:w="438" w:type="dxa"/>
            <w:vAlign w:val="center"/>
          </w:tcPr>
          <w:p w:rsidR="00B12605" w:rsidRPr="00EC5004" w:rsidRDefault="00B12605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924" w:type="dxa"/>
            <w:gridSpan w:val="5"/>
          </w:tcPr>
          <w:p w:rsidR="00B12605" w:rsidRPr="00FE5716" w:rsidRDefault="00B12605" w:rsidP="00B12605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Д</w:t>
            </w: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ата о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кончания исполнения закупки,  дд.мм.гг.</w:t>
            </w:r>
          </w:p>
        </w:tc>
        <w:tc>
          <w:tcPr>
            <w:tcW w:w="3775" w:type="dxa"/>
            <w:vAlign w:val="center"/>
          </w:tcPr>
          <w:p w:rsidR="00B12605" w:rsidRPr="00B12605" w:rsidRDefault="00B12605" w:rsidP="00905F6F">
            <w:pPr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30.11.19</w:t>
            </w:r>
          </w:p>
        </w:tc>
      </w:tr>
      <w:tr w:rsidR="00FE5716" w:rsidRPr="00FE5716" w:rsidTr="00EC5004">
        <w:tc>
          <w:tcPr>
            <w:tcW w:w="438" w:type="dxa"/>
            <w:vAlign w:val="center"/>
          </w:tcPr>
          <w:p w:rsidR="00DA7AA7" w:rsidRPr="00EC5004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EC5004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5" w:type="dxa"/>
            <w:gridSpan w:val="3"/>
          </w:tcPr>
          <w:p w:rsidR="00DA7AA7" w:rsidRPr="00FE5716" w:rsidRDefault="009544AE" w:rsidP="00905F6F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Источник финансирования</w:t>
            </w:r>
            <w:r w:rsidR="00905F6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</w:t>
            </w:r>
            <w:r w:rsidR="00905F6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br/>
              <w:t>(см. на обороте)</w:t>
            </w:r>
          </w:p>
        </w:tc>
        <w:tc>
          <w:tcPr>
            <w:tcW w:w="5744" w:type="dxa"/>
            <w:gridSpan w:val="3"/>
            <w:vAlign w:val="center"/>
          </w:tcPr>
          <w:p w:rsidR="00DA7AA7" w:rsidRPr="00B12605" w:rsidRDefault="00B12605" w:rsidP="00905F6F">
            <w:pPr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B12605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СГЗ</w:t>
            </w:r>
          </w:p>
        </w:tc>
      </w:tr>
      <w:tr w:rsidR="00FE5716" w:rsidRPr="00FE5716" w:rsidTr="00EC5004">
        <w:tc>
          <w:tcPr>
            <w:tcW w:w="438" w:type="dxa"/>
            <w:vAlign w:val="center"/>
          </w:tcPr>
          <w:p w:rsidR="00DA7AA7" w:rsidRPr="00EC5004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EC5004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5" w:type="dxa"/>
            <w:gridSpan w:val="3"/>
          </w:tcPr>
          <w:p w:rsidR="00DA7AA7" w:rsidRDefault="009544AE" w:rsidP="006D2E57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Категория финансовых средств</w:t>
            </w:r>
          </w:p>
          <w:p w:rsidR="00905F6F" w:rsidRPr="00905F6F" w:rsidRDefault="00905F6F" w:rsidP="006D2E57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</w:pPr>
            <w:r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подробное описание источника финансовых средств</w:t>
            </w:r>
          </w:p>
        </w:tc>
        <w:tc>
          <w:tcPr>
            <w:tcW w:w="5744" w:type="dxa"/>
            <w:gridSpan w:val="3"/>
            <w:vAlign w:val="center"/>
          </w:tcPr>
          <w:p w:rsidR="00DA7AA7" w:rsidRPr="0039253A" w:rsidRDefault="00921AB6" w:rsidP="0039253A">
            <w:pPr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</w:pPr>
            <w:r w:rsidRPr="0039253A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средства полученные согласно договора сотрудничества с ФГУ ПСЗ</w:t>
            </w:r>
          </w:p>
        </w:tc>
      </w:tr>
      <w:tr w:rsidR="009544AE" w:rsidRPr="00FE5716" w:rsidTr="00EC5004">
        <w:tc>
          <w:tcPr>
            <w:tcW w:w="438" w:type="dxa"/>
            <w:vAlign w:val="center"/>
          </w:tcPr>
          <w:p w:rsidR="009544AE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766" w:type="dxa"/>
            <w:gridSpan w:val="4"/>
            <w:vAlign w:val="center"/>
          </w:tcPr>
          <w:p w:rsidR="009544AE" w:rsidRPr="00FE5716" w:rsidRDefault="00B757F3" w:rsidP="00EC5004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Расчет </w:t>
            </w:r>
            <w:r w:rsidR="009A6E9D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нач. (максимальной) цен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ы</w:t>
            </w:r>
            <w:r w:rsidR="009A6E9D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и </w:t>
            </w:r>
            <w:r w:rsidR="009544AE"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Экономическое обоснование цены договора</w:t>
            </w:r>
          </w:p>
        </w:tc>
        <w:tc>
          <w:tcPr>
            <w:tcW w:w="3933" w:type="dxa"/>
            <w:gridSpan w:val="2"/>
            <w:vAlign w:val="center"/>
          </w:tcPr>
          <w:p w:rsidR="009544AE" w:rsidRPr="00905F6F" w:rsidRDefault="00EC5004" w:rsidP="00EC5004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</w:pPr>
            <w:r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В</w:t>
            </w:r>
            <w:r w:rsidR="009A6E9D"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пакете документации</w:t>
            </w:r>
          </w:p>
        </w:tc>
      </w:tr>
      <w:tr w:rsidR="009544AE" w:rsidRPr="00FE5716" w:rsidTr="00EC5004">
        <w:tc>
          <w:tcPr>
            <w:tcW w:w="438" w:type="dxa"/>
            <w:vAlign w:val="center"/>
          </w:tcPr>
          <w:p w:rsidR="009544AE" w:rsidRPr="009A6E9D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9A6E9D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6" w:type="dxa"/>
            <w:gridSpan w:val="4"/>
          </w:tcPr>
          <w:p w:rsidR="009544AE" w:rsidRPr="00FE5716" w:rsidRDefault="009544AE" w:rsidP="006D2E57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Документы, подтверждающие обоснование цены договора</w:t>
            </w:r>
          </w:p>
        </w:tc>
        <w:tc>
          <w:tcPr>
            <w:tcW w:w="3933" w:type="dxa"/>
            <w:gridSpan w:val="2"/>
            <w:vAlign w:val="center"/>
          </w:tcPr>
          <w:p w:rsidR="009544AE" w:rsidRPr="00905F6F" w:rsidRDefault="00EC5004" w:rsidP="00EC5004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</w:pPr>
            <w:r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В</w:t>
            </w:r>
            <w:r w:rsidR="009A6E9D"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пакете документации</w:t>
            </w:r>
          </w:p>
        </w:tc>
      </w:tr>
      <w:tr w:rsidR="009544AE" w:rsidRPr="00FE5716" w:rsidTr="00EC5004">
        <w:tc>
          <w:tcPr>
            <w:tcW w:w="438" w:type="dxa"/>
            <w:vAlign w:val="center"/>
          </w:tcPr>
          <w:p w:rsidR="009544AE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766" w:type="dxa"/>
            <w:gridSpan w:val="4"/>
          </w:tcPr>
          <w:p w:rsidR="009544AE" w:rsidRPr="00FE5716" w:rsidRDefault="009544AE" w:rsidP="009544AE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Извещение и документация для размещения в ЕИС РФ</w:t>
            </w:r>
          </w:p>
        </w:tc>
        <w:tc>
          <w:tcPr>
            <w:tcW w:w="3933" w:type="dxa"/>
            <w:gridSpan w:val="2"/>
            <w:vAlign w:val="center"/>
          </w:tcPr>
          <w:p w:rsidR="009544AE" w:rsidRPr="00905F6F" w:rsidRDefault="00EC5004" w:rsidP="00EC5004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</w:pPr>
            <w:r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В</w:t>
            </w:r>
            <w:r w:rsidR="009A6E9D"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пакете документации</w:t>
            </w:r>
          </w:p>
        </w:tc>
      </w:tr>
      <w:tr w:rsidR="009544AE" w:rsidRPr="00FE5716" w:rsidTr="00EC5004">
        <w:trPr>
          <w:trHeight w:val="503"/>
        </w:trPr>
        <w:tc>
          <w:tcPr>
            <w:tcW w:w="438" w:type="dxa"/>
            <w:vAlign w:val="center"/>
          </w:tcPr>
          <w:p w:rsidR="009544AE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766" w:type="dxa"/>
            <w:gridSpan w:val="4"/>
          </w:tcPr>
          <w:p w:rsidR="009544AE" w:rsidRPr="00EC5004" w:rsidRDefault="00EC5004" w:rsidP="00EC5004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EC500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Позиция </w:t>
            </w:r>
            <w:r w:rsidR="009544AE" w:rsidRPr="00EC500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плана закупки НИЯУ МИФИ</w:t>
            </w:r>
            <w:r w:rsidRPr="00EC500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 (проекта плана закупки)</w:t>
            </w:r>
          </w:p>
        </w:tc>
        <w:tc>
          <w:tcPr>
            <w:tcW w:w="3933" w:type="dxa"/>
            <w:gridSpan w:val="2"/>
            <w:vAlign w:val="center"/>
          </w:tcPr>
          <w:p w:rsidR="009544AE" w:rsidRPr="00EC5004" w:rsidRDefault="00921AB6" w:rsidP="00EC5004">
            <w:pPr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EC5004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9544AE" w:rsidRPr="00FE5716" w:rsidTr="00EC5004">
        <w:tc>
          <w:tcPr>
            <w:tcW w:w="438" w:type="dxa"/>
            <w:vAlign w:val="center"/>
          </w:tcPr>
          <w:p w:rsidR="009544AE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766" w:type="dxa"/>
            <w:gridSpan w:val="4"/>
          </w:tcPr>
          <w:p w:rsidR="00EC5004" w:rsidRPr="00EC5004" w:rsidRDefault="00FE5716" w:rsidP="00EC5004">
            <w:pPr>
              <w:spacing w:before="0" w:beforeAutospacing="0" w:after="0" w:afterAutospacing="0"/>
              <w:ind w:firstLine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500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 xml:space="preserve">Условия закупки у </w:t>
            </w:r>
            <w:r w:rsidR="007C243C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СМ</w:t>
            </w:r>
            <w:r w:rsidR="00761015" w:rsidRPr="00EC500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П</w:t>
            </w:r>
            <w:r w:rsidRPr="00EC50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9544AE" w:rsidRPr="00FE5716" w:rsidRDefault="00FE5716" w:rsidP="00EC5004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(ПостПр РФ №1352) </w:t>
            </w:r>
            <w:r w:rsidR="007F670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- </w:t>
            </w:r>
            <w:r w:rsidR="007F6706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см. на обороте -</w:t>
            </w:r>
            <w:r w:rsid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</w:t>
            </w:r>
            <w:r w:rsidR="007F6706" w:rsidRPr="00D5675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сокращенно</w:t>
            </w:r>
          </w:p>
        </w:tc>
        <w:tc>
          <w:tcPr>
            <w:tcW w:w="3933" w:type="dxa"/>
            <w:gridSpan w:val="2"/>
            <w:vAlign w:val="center"/>
          </w:tcPr>
          <w:p w:rsidR="009544AE" w:rsidRPr="00761015" w:rsidRDefault="00806BBE" w:rsidP="00761015">
            <w:pPr>
              <w:spacing w:before="0" w:beforeAutospacing="0" w:after="0" w:afterAutospacing="0"/>
              <w:ind w:firstLine="0"/>
              <w:jc w:val="right"/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</w:pPr>
            <w:r w:rsidRPr="00761015">
              <w:rPr>
                <w:rFonts w:asciiTheme="majorHAnsi" w:eastAsia="Times New Roman" w:hAnsiTheme="majorHAnsi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9544AE" w:rsidRPr="00FE5716" w:rsidTr="00EC5004">
        <w:tc>
          <w:tcPr>
            <w:tcW w:w="438" w:type="dxa"/>
            <w:vAlign w:val="center"/>
          </w:tcPr>
          <w:p w:rsidR="009544AE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766" w:type="dxa"/>
            <w:gridSpan w:val="4"/>
          </w:tcPr>
          <w:p w:rsidR="009544AE" w:rsidRPr="00FE5716" w:rsidRDefault="0039253A" w:rsidP="0042443F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EC5004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Св</w:t>
            </w:r>
            <w:r w:rsidR="00FF0B53" w:rsidRPr="00EC5004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едения</w:t>
            </w:r>
            <w:r w:rsidRPr="00EC5004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 xml:space="preserve"> о включении в </w:t>
            </w:r>
            <w:r w:rsidR="00FF0B53" w:rsidRPr="00EC5004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 xml:space="preserve">Единый </w:t>
            </w:r>
            <w:r w:rsidRPr="00EC5004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 xml:space="preserve">реестр СМСП </w:t>
            </w:r>
            <w:r w:rsidR="00FF0B53" w:rsidRPr="00EC5004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ru-RU"/>
              </w:rPr>
              <w:t>ФНС РФ</w:t>
            </w:r>
            <w:r w:rsidR="00FF0B5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(</w:t>
            </w:r>
            <w:r w:rsidR="00FE5716" w:rsidRPr="00FE5716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Декларация об отношении к СМСП</w:t>
            </w:r>
            <w:r w:rsidR="00FF0B53" w:rsidRPr="0042443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)</w:t>
            </w:r>
            <w:r w:rsidR="001916DE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  </w:t>
            </w:r>
            <w:r w:rsidR="0042443F" w:rsidRPr="0042443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(если СМСП)</w:t>
            </w:r>
          </w:p>
        </w:tc>
        <w:tc>
          <w:tcPr>
            <w:tcW w:w="3933" w:type="dxa"/>
            <w:gridSpan w:val="2"/>
            <w:vAlign w:val="center"/>
          </w:tcPr>
          <w:p w:rsidR="009544AE" w:rsidRPr="00905F6F" w:rsidRDefault="00EC5004" w:rsidP="00EC5004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</w:pPr>
            <w:r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>В</w:t>
            </w:r>
            <w:r w:rsidR="009A6E9D" w:rsidRPr="00905F6F">
              <w:rPr>
                <w:rFonts w:asciiTheme="majorHAnsi" w:eastAsia="Times New Roman" w:hAnsiTheme="majorHAnsi"/>
                <w:i/>
                <w:sz w:val="20"/>
                <w:szCs w:val="20"/>
                <w:lang w:eastAsia="ru-RU"/>
              </w:rPr>
              <w:t xml:space="preserve"> пакете документации</w:t>
            </w:r>
          </w:p>
        </w:tc>
      </w:tr>
      <w:tr w:rsidR="009544AE" w:rsidRPr="00FE5716" w:rsidTr="00EC5004">
        <w:tc>
          <w:tcPr>
            <w:tcW w:w="438" w:type="dxa"/>
            <w:vAlign w:val="center"/>
          </w:tcPr>
          <w:p w:rsidR="009544AE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931" w:type="dxa"/>
            <w:gridSpan w:val="2"/>
          </w:tcPr>
          <w:p w:rsidR="009544AE" w:rsidRPr="00EC5004" w:rsidRDefault="00806BBE" w:rsidP="00806BBE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</w:pPr>
            <w:r w:rsidRPr="00EC5004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ОКПД2 со словесным описанием</w:t>
            </w:r>
          </w:p>
        </w:tc>
        <w:tc>
          <w:tcPr>
            <w:tcW w:w="6768" w:type="dxa"/>
            <w:gridSpan w:val="4"/>
          </w:tcPr>
          <w:p w:rsidR="009544AE" w:rsidRPr="00FE5716" w:rsidRDefault="00761015" w:rsidP="006D2E57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761015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16.23.11.130 Двери, их коробки и пороги деревянные</w:t>
            </w:r>
          </w:p>
        </w:tc>
      </w:tr>
      <w:tr w:rsidR="00806BBE" w:rsidRPr="00FE5716" w:rsidTr="00EC5004">
        <w:tc>
          <w:tcPr>
            <w:tcW w:w="438" w:type="dxa"/>
            <w:vAlign w:val="center"/>
          </w:tcPr>
          <w:p w:rsidR="00806BBE" w:rsidRPr="00806BBE" w:rsidRDefault="00806BBE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31" w:type="dxa"/>
            <w:gridSpan w:val="2"/>
          </w:tcPr>
          <w:p w:rsidR="00806BBE" w:rsidRDefault="00806BBE" w:rsidP="00806BBE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ОКВЭД2 со словесным описанием</w:t>
            </w:r>
          </w:p>
        </w:tc>
        <w:tc>
          <w:tcPr>
            <w:tcW w:w="6768" w:type="dxa"/>
            <w:gridSpan w:val="4"/>
          </w:tcPr>
          <w:p w:rsidR="00806BBE" w:rsidRPr="00FE5716" w:rsidRDefault="00761015" w:rsidP="006D2E57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761015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16.23.1 Производство деревянных строительных конструкций и столярных изделий</w:t>
            </w:r>
          </w:p>
        </w:tc>
      </w:tr>
      <w:tr w:rsidR="00806BBE" w:rsidRPr="00FE5716" w:rsidTr="00EC5004">
        <w:tc>
          <w:tcPr>
            <w:tcW w:w="438" w:type="dxa"/>
            <w:vAlign w:val="center"/>
          </w:tcPr>
          <w:p w:rsidR="00806BBE" w:rsidRPr="00761015" w:rsidRDefault="009A6E9D" w:rsidP="00EC5004">
            <w:pPr>
              <w:spacing w:before="0" w:beforeAutospacing="0" w:after="0" w:afterAutospacing="0"/>
              <w:ind w:firstLine="0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31" w:type="dxa"/>
            <w:gridSpan w:val="2"/>
          </w:tcPr>
          <w:p w:rsidR="00806BBE" w:rsidRDefault="009A6E9D" w:rsidP="00806BBE">
            <w:pPr>
              <w:spacing w:before="0" w:beforeAutospacing="0" w:after="0" w:afterAutospacing="0"/>
              <w:ind w:firstLine="0"/>
              <w:jc w:val="both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Сведения о договоре </w:t>
            </w:r>
            <w:r w:rsidR="0042443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(коды ОКПД2 и ОКВЭД2)</w:t>
            </w:r>
          </w:p>
        </w:tc>
        <w:tc>
          <w:tcPr>
            <w:tcW w:w="6768" w:type="dxa"/>
            <w:gridSpan w:val="4"/>
            <w:vAlign w:val="center"/>
          </w:tcPr>
          <w:p w:rsidR="00806BBE" w:rsidRPr="00FE5716" w:rsidRDefault="00EC5004" w:rsidP="00EC5004">
            <w:pPr>
              <w:spacing w:before="0" w:beforeAutospacing="0" w:after="0" w:afterAutospacing="0"/>
              <w:ind w:firstLine="0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В</w:t>
            </w:r>
            <w:r w:rsidR="009A6E9D" w:rsidRPr="009A6E9D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пакете документации</w:t>
            </w:r>
          </w:p>
        </w:tc>
      </w:tr>
    </w:tbl>
    <w:p w:rsidR="00DA7AA7" w:rsidRDefault="00DA7AA7" w:rsidP="006D2E5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E57" w:rsidRDefault="006D2E57" w:rsidP="006D2E57">
      <w:pPr>
        <w:spacing w:before="0" w:beforeAutospacing="0" w:after="0" w:afterAutospacing="0"/>
        <w:ind w:firstLine="0"/>
        <w:jc w:val="both"/>
        <w:rPr>
          <w:rFonts w:asciiTheme="majorHAnsi" w:hAnsiTheme="majorHAnsi"/>
          <w:b/>
          <w:i/>
          <w:sz w:val="20"/>
          <w:szCs w:val="20"/>
        </w:rPr>
      </w:pPr>
      <w:r w:rsidRPr="00806BBE">
        <w:rPr>
          <w:rFonts w:asciiTheme="majorHAnsi" w:hAnsiTheme="majorHAnsi"/>
          <w:sz w:val="20"/>
          <w:szCs w:val="20"/>
        </w:rPr>
        <w:t xml:space="preserve">Подтверждаем наличие у </w:t>
      </w:r>
      <w:r w:rsidR="006001D6">
        <w:rPr>
          <w:rFonts w:asciiTheme="majorHAnsi" w:hAnsiTheme="majorHAnsi"/>
          <w:sz w:val="20"/>
          <w:szCs w:val="20"/>
        </w:rPr>
        <w:t>__________</w:t>
      </w:r>
      <w:r w:rsidRPr="00806BBE">
        <w:rPr>
          <w:rFonts w:asciiTheme="majorHAnsi" w:hAnsiTheme="majorHAnsi"/>
          <w:sz w:val="20"/>
          <w:szCs w:val="20"/>
        </w:rPr>
        <w:t xml:space="preserve"> НИЯУ МИФИ финансирования для обеспечения осуществления данной закупки в соответствии </w:t>
      </w:r>
      <w:r w:rsidR="001916DE">
        <w:rPr>
          <w:rFonts w:asciiTheme="majorHAnsi" w:hAnsiTheme="majorHAnsi"/>
          <w:sz w:val="20"/>
          <w:szCs w:val="20"/>
        </w:rPr>
        <w:t xml:space="preserve">с приведенными выше сведениями, действующим законодательством РФ и локальными правовыми актами НИЯУ МИФИ </w:t>
      </w:r>
      <w:r w:rsidR="00806BBE" w:rsidRPr="00806BBE">
        <w:rPr>
          <w:rFonts w:asciiTheme="majorHAnsi" w:hAnsiTheme="majorHAnsi"/>
          <w:b/>
          <w:i/>
          <w:sz w:val="20"/>
          <w:szCs w:val="20"/>
        </w:rPr>
        <w:t>(или иное)</w:t>
      </w:r>
    </w:p>
    <w:p w:rsidR="00CD4B60" w:rsidRPr="00806BBE" w:rsidRDefault="00CD4B60" w:rsidP="006D2E57">
      <w:pPr>
        <w:spacing w:before="0" w:beforeAutospacing="0" w:after="0" w:afterAutospacing="0"/>
        <w:ind w:firstLine="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  <w:gridCol w:w="2232"/>
      </w:tblGrid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руководителя филиала</w:t>
            </w: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И.О.Ф.</w:t>
            </w: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планово-экономического </w:t>
            </w:r>
            <w:r w:rsidR="006F25F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одразделения филиала</w:t>
            </w: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И.О.Ф</w:t>
            </w:r>
            <w:r w:rsidR="006F25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подразделения </w:t>
            </w:r>
            <w:r w:rsidR="006F25F0">
              <w:rPr>
                <w:rFonts w:ascii="Times New Roman" w:hAnsi="Times New Roman"/>
                <w:sz w:val="20"/>
                <w:szCs w:val="20"/>
              </w:rPr>
              <w:t xml:space="preserve">филиала </w:t>
            </w:r>
            <w:r>
              <w:rPr>
                <w:rFonts w:ascii="Times New Roman" w:hAnsi="Times New Roman"/>
                <w:sz w:val="20"/>
                <w:szCs w:val="20"/>
              </w:rPr>
              <w:t>- непосредственного заказчика</w:t>
            </w: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И.О.Ф</w:t>
            </w:r>
            <w:r w:rsidR="006F25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И.О.Ф</w:t>
            </w:r>
            <w:r w:rsidR="006F25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4B60" w:rsidTr="00CD4B60">
        <w:tc>
          <w:tcPr>
            <w:tcW w:w="5070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CD4B60" w:rsidRDefault="00CD4B60" w:rsidP="00CD4B60">
            <w:pPr>
              <w:tabs>
                <w:tab w:val="left" w:pos="7051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1B70" w:rsidRDefault="00F21B70" w:rsidP="00F21B70">
      <w:pPr>
        <w:spacing w:before="0" w:beforeAutospacing="0" w:after="0" w:afterAutospacing="0"/>
        <w:ind w:firstLine="0"/>
      </w:pPr>
    </w:p>
    <w:p w:rsidR="00F21B70" w:rsidRDefault="00F21B70" w:rsidP="00F21B70">
      <w:pPr>
        <w:spacing w:before="0" w:beforeAutospacing="0" w:after="0" w:afterAutospacing="0"/>
        <w:ind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t>*</w:t>
      </w:r>
      <w:r w:rsidRPr="00F21B70">
        <w:rPr>
          <w:rFonts w:ascii="Times New Roman" w:hAnsi="Times New Roman"/>
          <w:sz w:val="20"/>
          <w:szCs w:val="20"/>
        </w:rPr>
        <w:t xml:space="preserve">Примечание: </w:t>
      </w:r>
    </w:p>
    <w:p w:rsidR="00F21B70" w:rsidRPr="00F21B70" w:rsidRDefault="00F21B70" w:rsidP="00F21B70">
      <w:pPr>
        <w:spacing w:before="0" w:beforeAutospacing="0" w:after="0" w:afterAutospacing="0"/>
        <w:ind w:firstLine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21B70">
        <w:rPr>
          <w:rFonts w:ascii="Times New Roman" w:eastAsia="Times New Roman" w:hAnsi="Times New Roman"/>
          <w:i/>
          <w:sz w:val="20"/>
          <w:szCs w:val="20"/>
          <w:lang w:eastAsia="ru-RU"/>
        </w:rPr>
        <w:t>Номер извещения (внутренний) о закупке присваивается подразделением московской площадки НИЯУ МИФИ (ОМО УМТО ДЭР - нач. отдела Поляков Б.В.)</w:t>
      </w:r>
    </w:p>
    <w:p w:rsidR="00E31BDD" w:rsidRDefault="00E31BDD" w:rsidP="00F21B70">
      <w:pPr>
        <w:tabs>
          <w:tab w:val="left" w:pos="7051"/>
        </w:tabs>
        <w:spacing w:before="0" w:beforeAutospacing="0" w:after="0" w:afterAutospacing="0"/>
        <w:ind w:firstLine="0"/>
        <w:jc w:val="both"/>
      </w:pPr>
    </w:p>
    <w:p w:rsidR="00905F6F" w:rsidRDefault="00905F6F">
      <w:pPr>
        <w:spacing w:before="0" w:beforeAutospacing="0" w:after="200" w:afterAutospacing="0" w:line="276" w:lineRule="auto"/>
        <w:ind w:firstLine="0"/>
      </w:pPr>
      <w:r>
        <w:br w:type="page"/>
      </w:r>
    </w:p>
    <w:p w:rsidR="00905F6F" w:rsidRDefault="00905F6F" w:rsidP="00CD4B60">
      <w:pPr>
        <w:tabs>
          <w:tab w:val="left" w:pos="7051"/>
        </w:tabs>
        <w:spacing w:before="0" w:beforeAutospacing="0" w:after="0" w:afterAutospacing="0"/>
        <w:ind w:firstLine="0"/>
        <w:jc w:val="both"/>
      </w:pPr>
    </w:p>
    <w:p w:rsidR="00403041" w:rsidRDefault="00403041" w:rsidP="00CD4B60">
      <w:pPr>
        <w:tabs>
          <w:tab w:val="left" w:pos="7051"/>
        </w:tabs>
        <w:spacing w:before="0" w:beforeAutospacing="0" w:after="0" w:afterAutospacing="0"/>
        <w:ind w:firstLine="0"/>
        <w:jc w:val="both"/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91"/>
      </w:tblGrid>
      <w:tr w:rsidR="00905F6F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noWrap/>
            <w:vAlign w:val="bottom"/>
            <w:hideMark/>
          </w:tcPr>
          <w:p w:rsidR="00905F6F" w:rsidRPr="00905F6F" w:rsidRDefault="00905F6F" w:rsidP="003F4055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Условия закупки у СМП </w:t>
            </w:r>
            <w:r w:rsidRPr="00905F6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(столбец 21</w:t>
            </w:r>
            <w:r w:rsidR="003F4055" w:rsidRPr="003F4055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плана закупки</w:t>
            </w:r>
            <w:r w:rsidRPr="00905F6F">
              <w:rPr>
                <w:rFonts w:eastAsia="Times New Roman"/>
                <w:i/>
                <w:color w:val="000000"/>
                <w:lang w:eastAsia="ru-RU"/>
              </w:rPr>
              <w:t>)</w:t>
            </w:r>
            <w:r w:rsidR="00403041" w:rsidRPr="003F4055"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  <w:r w:rsidR="003F4055">
              <w:rPr>
                <w:rFonts w:eastAsia="Times New Roman"/>
                <w:i/>
                <w:color w:val="000000"/>
                <w:lang w:eastAsia="ru-RU"/>
              </w:rPr>
              <w:t xml:space="preserve">- </w:t>
            </w:r>
            <w:r w:rsidR="00403041" w:rsidRPr="003F4055">
              <w:rPr>
                <w:rFonts w:eastAsia="Times New Roman"/>
                <w:i/>
                <w:color w:val="000000"/>
                <w:lang w:eastAsia="ru-RU"/>
              </w:rPr>
              <w:t>обязательно</w:t>
            </w: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: </w:t>
            </w:r>
          </w:p>
        </w:tc>
      </w:tr>
      <w:tr w:rsidR="00403041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noWrap/>
            <w:vAlign w:val="bottom"/>
            <w:hideMark/>
          </w:tcPr>
          <w:p w:rsidR="00403041" w:rsidRPr="00905F6F" w:rsidRDefault="00403041" w:rsidP="00403041">
            <w:pPr>
              <w:spacing w:before="0" w:beforeAutospacing="0" w:after="0" w:afterAutospacing="0"/>
              <w:ind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- закупка </w:t>
            </w: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только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у СМП (код по ОКПД2 включен в </w:t>
            </w:r>
            <w:r w:rsidR="007C243C">
              <w:rPr>
                <w:rFonts w:eastAsia="Times New Roman"/>
                <w:b/>
                <w:bCs/>
                <w:color w:val="000000"/>
                <w:lang w:eastAsia="ru-RU"/>
              </w:rPr>
              <w:t>Перечень закупки только у</w:t>
            </w: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СМП</w:t>
            </w:r>
            <w:r w:rsidRPr="00905F6F">
              <w:rPr>
                <w:rFonts w:eastAsia="Times New Roman"/>
                <w:color w:val="000000"/>
                <w:lang w:eastAsia="ru-RU"/>
              </w:rPr>
              <w:t>) - пп."б" п.4 ПостПр РФ №1352</w:t>
            </w:r>
          </w:p>
        </w:tc>
      </w:tr>
      <w:tr w:rsidR="00403041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noWrap/>
            <w:vAlign w:val="center"/>
            <w:hideMark/>
          </w:tcPr>
          <w:p w:rsidR="00403041" w:rsidRPr="00905F6F" w:rsidRDefault="00403041" w:rsidP="00905F6F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7__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- закупка соответствует указанной в п.7 ПостПр РФ №1352  (естественные монополии, госорганы и пр.)</w:t>
            </w:r>
          </w:p>
        </w:tc>
      </w:tr>
      <w:tr w:rsidR="00403041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noWrap/>
            <w:vAlign w:val="center"/>
            <w:hideMark/>
          </w:tcPr>
          <w:p w:rsidR="00403041" w:rsidRPr="00905F6F" w:rsidRDefault="00403041" w:rsidP="00905F6F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- </w:t>
            </w:r>
            <w:r w:rsidRPr="00905F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не вошедшая в  вышеперечисленные группы</w:t>
            </w:r>
          </w:p>
        </w:tc>
      </w:tr>
      <w:tr w:rsidR="00403041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</w:tcPr>
          <w:p w:rsidR="00403041" w:rsidRPr="00905F6F" w:rsidRDefault="00403041" w:rsidP="00905F6F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vMerge w:val="restart"/>
            <w:shd w:val="clear" w:color="auto" w:fill="auto"/>
            <w:hideMark/>
          </w:tcPr>
          <w:p w:rsidR="00905F6F" w:rsidRPr="00905F6F" w:rsidRDefault="00905F6F" w:rsidP="003F4055">
            <w:pPr>
              <w:spacing w:before="0" w:beforeAutospacing="0" w:after="0" w:afterAutospacing="0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Способ закупки </w:t>
            </w:r>
            <w:r w:rsidRPr="00905F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(столбец 14</w:t>
            </w:r>
            <w:r w:rsidR="003F405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4055" w:rsidRPr="003F4055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плана закупки</w:t>
            </w:r>
            <w:r w:rsidR="003F4055" w:rsidRPr="003F4055"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  <w:r w:rsidR="003F4055">
              <w:rPr>
                <w:rFonts w:eastAsia="Times New Roman"/>
                <w:i/>
                <w:color w:val="000000"/>
                <w:lang w:eastAsia="ru-RU"/>
              </w:rPr>
              <w:t xml:space="preserve">- </w:t>
            </w:r>
            <w:r w:rsidR="003F4055" w:rsidRPr="003F4055">
              <w:rPr>
                <w:rFonts w:eastAsia="Times New Roman"/>
                <w:i/>
                <w:color w:val="000000"/>
                <w:lang w:eastAsia="ru-RU"/>
              </w:rPr>
              <w:t>обязательно</w:t>
            </w:r>
            <w:r w:rsidRPr="00905F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:             </w:t>
            </w:r>
            <w:r w:rsidRPr="00905F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ЕП - закупка у единственного поставщика (исполнителя, подрядчика)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r w:rsidRPr="00905F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ЗКЭФ - запрос котировок в электронной форме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>,  ЗПрЭФ - запрос предложений в электронной форме,</w:t>
            </w:r>
            <w:r w:rsidRPr="00905F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ОАЭФ - открытый аукцион в электронной форме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  </w:t>
            </w:r>
            <w:r w:rsidRPr="00905F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ОК - открытый конкурс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r w:rsidRPr="00905F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ОКЭФ - открытый конкурс в электронной форме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>,  КонОтб - конкурентный отбор, ЗОф - запрос оферт, ЗОфЭФ - запрос оферт в электронной форме</w:t>
            </w: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905F6F" w:rsidRPr="00905F6F" w:rsidRDefault="00905F6F" w:rsidP="00905F6F">
            <w:pPr>
              <w:spacing w:before="0" w:beforeAutospacing="0" w:after="0" w:afterAutospacing="0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905F6F" w:rsidRPr="00905F6F" w:rsidRDefault="00905F6F" w:rsidP="00905F6F">
            <w:pPr>
              <w:spacing w:before="0" w:beforeAutospacing="0" w:after="0" w:afterAutospacing="0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vMerge/>
            <w:vAlign w:val="center"/>
            <w:hideMark/>
          </w:tcPr>
          <w:p w:rsidR="00905F6F" w:rsidRPr="00905F6F" w:rsidRDefault="00905F6F" w:rsidP="00905F6F">
            <w:pPr>
              <w:spacing w:before="0" w:beforeAutospacing="0" w:after="0" w:afterAutospacing="0"/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</w:tr>
      <w:tr w:rsidR="00403041" w:rsidRPr="00905F6F" w:rsidTr="003F4055">
        <w:trPr>
          <w:trHeight w:val="300"/>
        </w:trPr>
        <w:tc>
          <w:tcPr>
            <w:tcW w:w="4365" w:type="dxa"/>
            <w:shd w:val="clear" w:color="auto" w:fill="auto"/>
            <w:vAlign w:val="center"/>
          </w:tcPr>
          <w:p w:rsidR="00403041" w:rsidRPr="00905F6F" w:rsidRDefault="00403041" w:rsidP="00905F6F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403041" w:rsidRPr="00905F6F" w:rsidRDefault="00403041" w:rsidP="00905F6F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3F4055" w:rsidRPr="00905F6F" w:rsidTr="006B66B1">
        <w:trPr>
          <w:trHeight w:val="300"/>
        </w:trPr>
        <w:tc>
          <w:tcPr>
            <w:tcW w:w="9656" w:type="dxa"/>
            <w:gridSpan w:val="2"/>
            <w:shd w:val="clear" w:color="auto" w:fill="auto"/>
            <w:vAlign w:val="center"/>
            <w:hideMark/>
          </w:tcPr>
          <w:p w:rsidR="003F4055" w:rsidRPr="00905F6F" w:rsidRDefault="003F4055" w:rsidP="00905F6F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Источник финансирования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>(столбец 31</w:t>
            </w:r>
            <w:r w:rsidRPr="003F4055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плана закупки</w:t>
            </w:r>
            <w:r w:rsidRPr="003F4055">
              <w:rPr>
                <w:rFonts w:eastAsia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i/>
                <w:color w:val="000000"/>
                <w:lang w:eastAsia="ru-RU"/>
              </w:rPr>
              <w:t xml:space="preserve">- </w:t>
            </w:r>
            <w:r w:rsidRPr="003F4055">
              <w:rPr>
                <w:rFonts w:eastAsia="Times New Roman"/>
                <w:i/>
                <w:color w:val="000000"/>
                <w:lang w:eastAsia="ru-RU"/>
              </w:rPr>
              <w:t>обязательно</w:t>
            </w:r>
            <w:r w:rsidRPr="00905F6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>: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F4055" w:rsidRPr="00905F6F" w:rsidTr="003F4055">
        <w:trPr>
          <w:trHeight w:val="300"/>
        </w:trPr>
        <w:tc>
          <w:tcPr>
            <w:tcW w:w="4365" w:type="dxa"/>
            <w:shd w:val="clear" w:color="auto" w:fill="auto"/>
            <w:noWrap/>
            <w:vAlign w:val="center"/>
          </w:tcPr>
          <w:p w:rsidR="003F4055" w:rsidRPr="00905F6F" w:rsidRDefault="003F4055" w:rsidP="00905F6F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ПР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- Программа Развития НИЯУ МИФИ;</w:t>
            </w:r>
          </w:p>
        </w:tc>
        <w:tc>
          <w:tcPr>
            <w:tcW w:w="5291" w:type="dxa"/>
            <w:shd w:val="clear" w:color="auto" w:fill="auto"/>
            <w:noWrap/>
            <w:vAlign w:val="center"/>
          </w:tcPr>
          <w:p w:rsidR="003F4055" w:rsidRPr="00905F6F" w:rsidRDefault="003F4055" w:rsidP="00905F6F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05F6F" w:rsidRPr="00905F6F" w:rsidTr="003F4055">
        <w:trPr>
          <w:trHeight w:val="300"/>
        </w:trPr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905F6F" w:rsidRPr="00905F6F" w:rsidRDefault="00905F6F" w:rsidP="00905F6F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СГЗ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- субсидия на выполнение госзадания;</w:t>
            </w:r>
          </w:p>
        </w:tc>
        <w:tc>
          <w:tcPr>
            <w:tcW w:w="5291" w:type="dxa"/>
            <w:shd w:val="clear" w:color="auto" w:fill="auto"/>
            <w:noWrap/>
            <w:vAlign w:val="center"/>
            <w:hideMark/>
          </w:tcPr>
          <w:p w:rsidR="00905F6F" w:rsidRPr="00905F6F" w:rsidRDefault="00905F6F" w:rsidP="006C334F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ПКС </w:t>
            </w:r>
            <w:r w:rsidR="006C334F">
              <w:rPr>
                <w:rFonts w:eastAsia="Times New Roman"/>
                <w:color w:val="000000"/>
                <w:lang w:eastAsia="ru-RU"/>
              </w:rPr>
              <w:t>-  Программа п</w:t>
            </w:r>
            <w:r w:rsidR="00477BAE">
              <w:rPr>
                <w:rFonts w:eastAsia="Times New Roman"/>
                <w:color w:val="000000"/>
                <w:lang w:eastAsia="ru-RU"/>
              </w:rPr>
              <w:t>овышения</w:t>
            </w:r>
            <w:r w:rsidR="006C334F">
              <w:rPr>
                <w:rFonts w:eastAsia="Times New Roman"/>
                <w:color w:val="000000"/>
                <w:lang w:eastAsia="ru-RU"/>
              </w:rPr>
              <w:t xml:space="preserve"> конкуре</w:t>
            </w:r>
            <w:r w:rsidRPr="00905F6F">
              <w:rPr>
                <w:rFonts w:eastAsia="Times New Roman"/>
                <w:color w:val="000000"/>
                <w:lang w:eastAsia="ru-RU"/>
              </w:rPr>
              <w:t>н</w:t>
            </w:r>
            <w:r w:rsidR="006C334F">
              <w:rPr>
                <w:rFonts w:eastAsia="Times New Roman"/>
                <w:color w:val="000000"/>
                <w:lang w:eastAsia="ru-RU"/>
              </w:rPr>
              <w:t>тос</w:t>
            </w:r>
            <w:r w:rsidRPr="00905F6F">
              <w:rPr>
                <w:rFonts w:eastAsia="Times New Roman"/>
                <w:color w:val="000000"/>
                <w:lang w:eastAsia="ru-RU"/>
              </w:rPr>
              <w:t>пособности НИЯУ МИФИ;</w:t>
            </w: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noWrap/>
            <w:vAlign w:val="center"/>
            <w:hideMark/>
          </w:tcPr>
          <w:p w:rsidR="00905F6F" w:rsidRPr="00905F6F" w:rsidRDefault="00905F6F" w:rsidP="00905F6F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НИОКР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- закупка во исполнение материнского НИОКР (НИЯУ МИФИ - исполнитель материнского НИОКР); </w:t>
            </w: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vAlign w:val="center"/>
            <w:hideMark/>
          </w:tcPr>
          <w:p w:rsidR="00905F6F" w:rsidRPr="00905F6F" w:rsidRDefault="00905F6F" w:rsidP="00905F6F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Гранд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05F6F">
              <w:rPr>
                <w:rFonts w:eastAsia="Times New Roman"/>
                <w:i/>
                <w:iCs/>
                <w:color w:val="000000"/>
                <w:lang w:eastAsia="ru-RU"/>
              </w:rPr>
              <w:t>(наименование органа)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- закупки во исполнение и в рамках  гранта (НИЯУ МИФИ - исполнитель гранда);</w:t>
            </w: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noWrap/>
            <w:vAlign w:val="center"/>
            <w:hideMark/>
          </w:tcPr>
          <w:p w:rsidR="00905F6F" w:rsidRPr="00905F6F" w:rsidRDefault="00905F6F" w:rsidP="00B12605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ПДД </w:t>
            </w:r>
            <w:r w:rsidRPr="00905F6F">
              <w:rPr>
                <w:rFonts w:eastAsia="Times New Roman"/>
                <w:color w:val="000000"/>
                <w:lang w:eastAsia="ru-RU"/>
              </w:rPr>
              <w:t>- фин</w:t>
            </w:r>
            <w:r w:rsidR="00B12605">
              <w:rPr>
                <w:rFonts w:eastAsia="Times New Roman"/>
                <w:color w:val="000000"/>
                <w:lang w:eastAsia="ru-RU"/>
              </w:rPr>
              <w:t xml:space="preserve">ансовые 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средства от предпр</w:t>
            </w:r>
            <w:r w:rsidR="00477BAE">
              <w:rPr>
                <w:rFonts w:eastAsia="Times New Roman"/>
                <w:color w:val="000000"/>
                <w:lang w:eastAsia="ru-RU"/>
              </w:rPr>
              <w:t>и</w:t>
            </w:r>
            <w:r w:rsidRPr="00905F6F">
              <w:rPr>
                <w:rFonts w:eastAsia="Times New Roman"/>
                <w:color w:val="000000"/>
                <w:lang w:eastAsia="ru-RU"/>
              </w:rPr>
              <w:t>ниматель</w:t>
            </w:r>
            <w:r w:rsidR="00477BAE">
              <w:rPr>
                <w:rFonts w:eastAsia="Times New Roman"/>
                <w:color w:val="000000"/>
                <w:lang w:eastAsia="ru-RU"/>
              </w:rPr>
              <w:t>ск</w:t>
            </w:r>
            <w:r w:rsidRPr="00905F6F">
              <w:rPr>
                <w:rFonts w:eastAsia="Times New Roman"/>
                <w:color w:val="000000"/>
                <w:lang w:eastAsia="ru-RU"/>
              </w:rPr>
              <w:t>ой деятельности НИЯУ МИФИ (за счет средст</w:t>
            </w:r>
            <w:r w:rsidR="00477BAE">
              <w:rPr>
                <w:rFonts w:eastAsia="Times New Roman"/>
                <w:color w:val="000000"/>
                <w:lang w:eastAsia="ru-RU"/>
              </w:rPr>
              <w:t>в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от оплаты хоздоговоров, накладных расходов, прибыли и т.п.).</w:t>
            </w:r>
          </w:p>
        </w:tc>
      </w:tr>
      <w:tr w:rsidR="00905F6F" w:rsidRPr="00905F6F" w:rsidTr="003F4055">
        <w:trPr>
          <w:trHeight w:val="300"/>
        </w:trPr>
        <w:tc>
          <w:tcPr>
            <w:tcW w:w="9656" w:type="dxa"/>
            <w:gridSpan w:val="2"/>
            <w:shd w:val="clear" w:color="auto" w:fill="auto"/>
            <w:noWrap/>
            <w:vAlign w:val="center"/>
            <w:hideMark/>
          </w:tcPr>
          <w:p w:rsidR="00905F6F" w:rsidRPr="00905F6F" w:rsidRDefault="00905F6F" w:rsidP="003F4055">
            <w:pPr>
              <w:spacing w:before="0" w:beforeAutospacing="0" w:after="0" w:afterAutospacing="0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905F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ИЛИ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05F6F">
              <w:rPr>
                <w:rFonts w:eastAsia="Times New Roman"/>
                <w:b/>
                <w:bCs/>
                <w:color w:val="000000"/>
                <w:lang w:eastAsia="ru-RU"/>
              </w:rPr>
              <w:t>описание финансовых средств</w:t>
            </w:r>
            <w:r w:rsidRPr="00905F6F">
              <w:rPr>
                <w:rFonts w:eastAsia="Times New Roman"/>
                <w:color w:val="000000"/>
                <w:lang w:eastAsia="ru-RU"/>
              </w:rPr>
              <w:t>, за счет которых осуществляется закупка, текстом, доступным для понимани</w:t>
            </w:r>
            <w:r w:rsidR="003F4055">
              <w:rPr>
                <w:rFonts w:eastAsia="Times New Roman"/>
                <w:color w:val="000000"/>
                <w:lang w:eastAsia="ru-RU"/>
              </w:rPr>
              <w:t>я</w:t>
            </w:r>
            <w:r w:rsidRPr="00905F6F">
              <w:rPr>
                <w:rFonts w:eastAsia="Times New Roman"/>
                <w:color w:val="000000"/>
                <w:lang w:eastAsia="ru-RU"/>
              </w:rPr>
              <w:t xml:space="preserve"> их сути и назначения.</w:t>
            </w:r>
          </w:p>
        </w:tc>
      </w:tr>
    </w:tbl>
    <w:p w:rsidR="00905F6F" w:rsidRDefault="00905F6F" w:rsidP="00CD4B60">
      <w:pPr>
        <w:tabs>
          <w:tab w:val="left" w:pos="7051"/>
        </w:tabs>
        <w:spacing w:before="0" w:beforeAutospacing="0" w:after="0" w:afterAutospacing="0"/>
        <w:ind w:firstLine="0"/>
        <w:jc w:val="both"/>
      </w:pPr>
    </w:p>
    <w:sectPr w:rsidR="00905F6F" w:rsidSect="00C64E63">
      <w:pgSz w:w="11906" w:h="16838" w:code="9"/>
      <w:pgMar w:top="851" w:right="851" w:bottom="28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57"/>
    <w:rsid w:val="000028C4"/>
    <w:rsid w:val="0000392F"/>
    <w:rsid w:val="00017A4D"/>
    <w:rsid w:val="00017C26"/>
    <w:rsid w:val="000201DC"/>
    <w:rsid w:val="0002065B"/>
    <w:rsid w:val="00023881"/>
    <w:rsid w:val="00044E79"/>
    <w:rsid w:val="000508AD"/>
    <w:rsid w:val="00061CCB"/>
    <w:rsid w:val="00065002"/>
    <w:rsid w:val="00065696"/>
    <w:rsid w:val="00065FEA"/>
    <w:rsid w:val="00071937"/>
    <w:rsid w:val="00092EF0"/>
    <w:rsid w:val="000A1DE2"/>
    <w:rsid w:val="000B76DF"/>
    <w:rsid w:val="000D180B"/>
    <w:rsid w:val="000D4F9F"/>
    <w:rsid w:val="000D6DF5"/>
    <w:rsid w:val="000E2170"/>
    <w:rsid w:val="000F101C"/>
    <w:rsid w:val="000F23F1"/>
    <w:rsid w:val="000F3F76"/>
    <w:rsid w:val="00101DBB"/>
    <w:rsid w:val="00101F5B"/>
    <w:rsid w:val="00102449"/>
    <w:rsid w:val="00105D77"/>
    <w:rsid w:val="0011044A"/>
    <w:rsid w:val="00136A6A"/>
    <w:rsid w:val="001404F0"/>
    <w:rsid w:val="00140F7D"/>
    <w:rsid w:val="00143242"/>
    <w:rsid w:val="00146929"/>
    <w:rsid w:val="00165B47"/>
    <w:rsid w:val="001824F2"/>
    <w:rsid w:val="0018411F"/>
    <w:rsid w:val="00190267"/>
    <w:rsid w:val="001916DE"/>
    <w:rsid w:val="00192D31"/>
    <w:rsid w:val="00194E48"/>
    <w:rsid w:val="00195578"/>
    <w:rsid w:val="001A14D7"/>
    <w:rsid w:val="001C2A3C"/>
    <w:rsid w:val="001C57A9"/>
    <w:rsid w:val="001C73D4"/>
    <w:rsid w:val="001D3FE8"/>
    <w:rsid w:val="001D405D"/>
    <w:rsid w:val="001D4166"/>
    <w:rsid w:val="001D5E6D"/>
    <w:rsid w:val="001D6538"/>
    <w:rsid w:val="00200E73"/>
    <w:rsid w:val="00202297"/>
    <w:rsid w:val="002035F1"/>
    <w:rsid w:val="002132B0"/>
    <w:rsid w:val="00220EC4"/>
    <w:rsid w:val="00227975"/>
    <w:rsid w:val="00232E48"/>
    <w:rsid w:val="00254722"/>
    <w:rsid w:val="00256261"/>
    <w:rsid w:val="00263B21"/>
    <w:rsid w:val="00273616"/>
    <w:rsid w:val="0027524E"/>
    <w:rsid w:val="00280E82"/>
    <w:rsid w:val="0028724B"/>
    <w:rsid w:val="0029725A"/>
    <w:rsid w:val="002C14A9"/>
    <w:rsid w:val="002D7F86"/>
    <w:rsid w:val="002E43E1"/>
    <w:rsid w:val="002F6595"/>
    <w:rsid w:val="00305FF3"/>
    <w:rsid w:val="00307ECB"/>
    <w:rsid w:val="003104D6"/>
    <w:rsid w:val="00325B12"/>
    <w:rsid w:val="00331D78"/>
    <w:rsid w:val="00336589"/>
    <w:rsid w:val="003365EC"/>
    <w:rsid w:val="003404DB"/>
    <w:rsid w:val="00340875"/>
    <w:rsid w:val="00340E0A"/>
    <w:rsid w:val="00342B64"/>
    <w:rsid w:val="00347A68"/>
    <w:rsid w:val="003534E1"/>
    <w:rsid w:val="00357B75"/>
    <w:rsid w:val="00362459"/>
    <w:rsid w:val="0036267E"/>
    <w:rsid w:val="00364162"/>
    <w:rsid w:val="0036436D"/>
    <w:rsid w:val="003649F0"/>
    <w:rsid w:val="00365332"/>
    <w:rsid w:val="00366431"/>
    <w:rsid w:val="003800D0"/>
    <w:rsid w:val="00384818"/>
    <w:rsid w:val="0039253A"/>
    <w:rsid w:val="003A0553"/>
    <w:rsid w:val="003A5FA1"/>
    <w:rsid w:val="003A645F"/>
    <w:rsid w:val="003B0DAB"/>
    <w:rsid w:val="003B3B51"/>
    <w:rsid w:val="003B689D"/>
    <w:rsid w:val="003B7CB0"/>
    <w:rsid w:val="003C0383"/>
    <w:rsid w:val="003C388A"/>
    <w:rsid w:val="003C4191"/>
    <w:rsid w:val="003C647A"/>
    <w:rsid w:val="003D1DD7"/>
    <w:rsid w:val="003D2B09"/>
    <w:rsid w:val="003D42B5"/>
    <w:rsid w:val="003E05A5"/>
    <w:rsid w:val="003E55E0"/>
    <w:rsid w:val="003F25C3"/>
    <w:rsid w:val="003F3DDA"/>
    <w:rsid w:val="003F4055"/>
    <w:rsid w:val="003F695C"/>
    <w:rsid w:val="00403041"/>
    <w:rsid w:val="00404F35"/>
    <w:rsid w:val="004108F5"/>
    <w:rsid w:val="00412BD1"/>
    <w:rsid w:val="00414235"/>
    <w:rsid w:val="00421F9C"/>
    <w:rsid w:val="00422E2C"/>
    <w:rsid w:val="0042443F"/>
    <w:rsid w:val="00431ECF"/>
    <w:rsid w:val="00437742"/>
    <w:rsid w:val="00441DCF"/>
    <w:rsid w:val="00444B0A"/>
    <w:rsid w:val="0044602E"/>
    <w:rsid w:val="0045331B"/>
    <w:rsid w:val="00461440"/>
    <w:rsid w:val="0046710E"/>
    <w:rsid w:val="00467EC1"/>
    <w:rsid w:val="0047357E"/>
    <w:rsid w:val="004756B1"/>
    <w:rsid w:val="00477BAE"/>
    <w:rsid w:val="00485865"/>
    <w:rsid w:val="004A578B"/>
    <w:rsid w:val="004A6C71"/>
    <w:rsid w:val="004B4FB7"/>
    <w:rsid w:val="004D05D7"/>
    <w:rsid w:val="004E63AB"/>
    <w:rsid w:val="004E7EB9"/>
    <w:rsid w:val="00502812"/>
    <w:rsid w:val="00503A5D"/>
    <w:rsid w:val="005178CC"/>
    <w:rsid w:val="005218F4"/>
    <w:rsid w:val="00523A4B"/>
    <w:rsid w:val="00524623"/>
    <w:rsid w:val="00525236"/>
    <w:rsid w:val="00536AFA"/>
    <w:rsid w:val="00554A90"/>
    <w:rsid w:val="00554ED1"/>
    <w:rsid w:val="00570C92"/>
    <w:rsid w:val="00574C47"/>
    <w:rsid w:val="00575528"/>
    <w:rsid w:val="005804F0"/>
    <w:rsid w:val="0059135A"/>
    <w:rsid w:val="005A056C"/>
    <w:rsid w:val="005A361E"/>
    <w:rsid w:val="005A716E"/>
    <w:rsid w:val="005C2509"/>
    <w:rsid w:val="005C33A5"/>
    <w:rsid w:val="005D04EF"/>
    <w:rsid w:val="005E1150"/>
    <w:rsid w:val="005F669D"/>
    <w:rsid w:val="005F70B0"/>
    <w:rsid w:val="006001D6"/>
    <w:rsid w:val="00605653"/>
    <w:rsid w:val="00620127"/>
    <w:rsid w:val="00624CD3"/>
    <w:rsid w:val="00631782"/>
    <w:rsid w:val="00633540"/>
    <w:rsid w:val="0064030D"/>
    <w:rsid w:val="00641406"/>
    <w:rsid w:val="0064305B"/>
    <w:rsid w:val="006464ED"/>
    <w:rsid w:val="00647319"/>
    <w:rsid w:val="00653D51"/>
    <w:rsid w:val="00654E43"/>
    <w:rsid w:val="00661A00"/>
    <w:rsid w:val="0066654E"/>
    <w:rsid w:val="00667B1D"/>
    <w:rsid w:val="00672F29"/>
    <w:rsid w:val="00673E3B"/>
    <w:rsid w:val="0068371A"/>
    <w:rsid w:val="0069738E"/>
    <w:rsid w:val="006A05F1"/>
    <w:rsid w:val="006A7E4C"/>
    <w:rsid w:val="006B69AD"/>
    <w:rsid w:val="006C18C3"/>
    <w:rsid w:val="006C1F12"/>
    <w:rsid w:val="006C334F"/>
    <w:rsid w:val="006C534D"/>
    <w:rsid w:val="006D2E57"/>
    <w:rsid w:val="006F1AB0"/>
    <w:rsid w:val="006F25F0"/>
    <w:rsid w:val="007016B1"/>
    <w:rsid w:val="00702280"/>
    <w:rsid w:val="007033A2"/>
    <w:rsid w:val="0070764F"/>
    <w:rsid w:val="00711C9B"/>
    <w:rsid w:val="00726929"/>
    <w:rsid w:val="00727264"/>
    <w:rsid w:val="007279ED"/>
    <w:rsid w:val="007429C4"/>
    <w:rsid w:val="00742EF3"/>
    <w:rsid w:val="00751AE8"/>
    <w:rsid w:val="00752392"/>
    <w:rsid w:val="00761015"/>
    <w:rsid w:val="00766A0A"/>
    <w:rsid w:val="007705CF"/>
    <w:rsid w:val="00772ED7"/>
    <w:rsid w:val="00773430"/>
    <w:rsid w:val="00774CFB"/>
    <w:rsid w:val="007751D9"/>
    <w:rsid w:val="0077542F"/>
    <w:rsid w:val="00777EDD"/>
    <w:rsid w:val="007811EA"/>
    <w:rsid w:val="00787934"/>
    <w:rsid w:val="007924DB"/>
    <w:rsid w:val="007A7952"/>
    <w:rsid w:val="007B5A0F"/>
    <w:rsid w:val="007C243C"/>
    <w:rsid w:val="007C31D9"/>
    <w:rsid w:val="007C6501"/>
    <w:rsid w:val="007D0595"/>
    <w:rsid w:val="007D6583"/>
    <w:rsid w:val="007E16E0"/>
    <w:rsid w:val="007E3498"/>
    <w:rsid w:val="007E4797"/>
    <w:rsid w:val="007F6239"/>
    <w:rsid w:val="007F6706"/>
    <w:rsid w:val="007F75F0"/>
    <w:rsid w:val="0080542B"/>
    <w:rsid w:val="00806BBE"/>
    <w:rsid w:val="0081232D"/>
    <w:rsid w:val="00815B70"/>
    <w:rsid w:val="00822F12"/>
    <w:rsid w:val="008333DA"/>
    <w:rsid w:val="00835780"/>
    <w:rsid w:val="008542BB"/>
    <w:rsid w:val="00854EB1"/>
    <w:rsid w:val="00871A82"/>
    <w:rsid w:val="008800A8"/>
    <w:rsid w:val="008804F2"/>
    <w:rsid w:val="00882E63"/>
    <w:rsid w:val="008849D7"/>
    <w:rsid w:val="0089021B"/>
    <w:rsid w:val="008B2A75"/>
    <w:rsid w:val="008C0CF5"/>
    <w:rsid w:val="008C34BD"/>
    <w:rsid w:val="008C7FF9"/>
    <w:rsid w:val="008E4476"/>
    <w:rsid w:val="008F683C"/>
    <w:rsid w:val="00905F6F"/>
    <w:rsid w:val="00910077"/>
    <w:rsid w:val="00910417"/>
    <w:rsid w:val="00921AB6"/>
    <w:rsid w:val="00936493"/>
    <w:rsid w:val="009544AE"/>
    <w:rsid w:val="009839F4"/>
    <w:rsid w:val="00994302"/>
    <w:rsid w:val="009A5F6B"/>
    <w:rsid w:val="009A6E9D"/>
    <w:rsid w:val="009B3384"/>
    <w:rsid w:val="009B3BD8"/>
    <w:rsid w:val="009B5850"/>
    <w:rsid w:val="009C475D"/>
    <w:rsid w:val="009C6ABA"/>
    <w:rsid w:val="009E1BE3"/>
    <w:rsid w:val="009F5FED"/>
    <w:rsid w:val="009F678D"/>
    <w:rsid w:val="00A16B55"/>
    <w:rsid w:val="00A40C75"/>
    <w:rsid w:val="00A55AAE"/>
    <w:rsid w:val="00A6705F"/>
    <w:rsid w:val="00A75CFC"/>
    <w:rsid w:val="00A76128"/>
    <w:rsid w:val="00A94C19"/>
    <w:rsid w:val="00A96607"/>
    <w:rsid w:val="00AA48A4"/>
    <w:rsid w:val="00AA597D"/>
    <w:rsid w:val="00AA5C7A"/>
    <w:rsid w:val="00AC41B0"/>
    <w:rsid w:val="00AE209E"/>
    <w:rsid w:val="00B00B0D"/>
    <w:rsid w:val="00B02015"/>
    <w:rsid w:val="00B106FB"/>
    <w:rsid w:val="00B12605"/>
    <w:rsid w:val="00B15081"/>
    <w:rsid w:val="00B1528D"/>
    <w:rsid w:val="00B20EFA"/>
    <w:rsid w:val="00B32631"/>
    <w:rsid w:val="00B61A20"/>
    <w:rsid w:val="00B7245D"/>
    <w:rsid w:val="00B757F3"/>
    <w:rsid w:val="00B766EF"/>
    <w:rsid w:val="00B82050"/>
    <w:rsid w:val="00B8292A"/>
    <w:rsid w:val="00B92117"/>
    <w:rsid w:val="00BA32AC"/>
    <w:rsid w:val="00BB2DB4"/>
    <w:rsid w:val="00BB3EE3"/>
    <w:rsid w:val="00BD1392"/>
    <w:rsid w:val="00BD1B94"/>
    <w:rsid w:val="00BD69FA"/>
    <w:rsid w:val="00BE3AA9"/>
    <w:rsid w:val="00BF4AC7"/>
    <w:rsid w:val="00BF599E"/>
    <w:rsid w:val="00C00999"/>
    <w:rsid w:val="00C01349"/>
    <w:rsid w:val="00C05717"/>
    <w:rsid w:val="00C110C0"/>
    <w:rsid w:val="00C225C6"/>
    <w:rsid w:val="00C36692"/>
    <w:rsid w:val="00C51287"/>
    <w:rsid w:val="00C528D4"/>
    <w:rsid w:val="00C53265"/>
    <w:rsid w:val="00C6279B"/>
    <w:rsid w:val="00C64C76"/>
    <w:rsid w:val="00C64E63"/>
    <w:rsid w:val="00C72AA5"/>
    <w:rsid w:val="00C76912"/>
    <w:rsid w:val="00C817CA"/>
    <w:rsid w:val="00C90629"/>
    <w:rsid w:val="00CA3233"/>
    <w:rsid w:val="00CA3329"/>
    <w:rsid w:val="00CB540E"/>
    <w:rsid w:val="00CC12DA"/>
    <w:rsid w:val="00CC2A9D"/>
    <w:rsid w:val="00CD4B60"/>
    <w:rsid w:val="00CD668D"/>
    <w:rsid w:val="00CE285B"/>
    <w:rsid w:val="00CE3743"/>
    <w:rsid w:val="00CF5DFF"/>
    <w:rsid w:val="00D10C36"/>
    <w:rsid w:val="00D16D8E"/>
    <w:rsid w:val="00D3032C"/>
    <w:rsid w:val="00D31552"/>
    <w:rsid w:val="00D4439E"/>
    <w:rsid w:val="00D5045A"/>
    <w:rsid w:val="00D52D60"/>
    <w:rsid w:val="00D53447"/>
    <w:rsid w:val="00D5675B"/>
    <w:rsid w:val="00D5675F"/>
    <w:rsid w:val="00D63871"/>
    <w:rsid w:val="00D73049"/>
    <w:rsid w:val="00D73BB5"/>
    <w:rsid w:val="00D81C9D"/>
    <w:rsid w:val="00D86349"/>
    <w:rsid w:val="00D86689"/>
    <w:rsid w:val="00D868D6"/>
    <w:rsid w:val="00D90A74"/>
    <w:rsid w:val="00D955ED"/>
    <w:rsid w:val="00DA6CFE"/>
    <w:rsid w:val="00DA7AA7"/>
    <w:rsid w:val="00DB4B2D"/>
    <w:rsid w:val="00DC2082"/>
    <w:rsid w:val="00DC33D0"/>
    <w:rsid w:val="00DD0AAF"/>
    <w:rsid w:val="00DD6F59"/>
    <w:rsid w:val="00DD7FF2"/>
    <w:rsid w:val="00DE0106"/>
    <w:rsid w:val="00DE086D"/>
    <w:rsid w:val="00DF6A98"/>
    <w:rsid w:val="00E0019C"/>
    <w:rsid w:val="00E0037E"/>
    <w:rsid w:val="00E0176C"/>
    <w:rsid w:val="00E039FE"/>
    <w:rsid w:val="00E04A0C"/>
    <w:rsid w:val="00E13575"/>
    <w:rsid w:val="00E217C2"/>
    <w:rsid w:val="00E219C1"/>
    <w:rsid w:val="00E22543"/>
    <w:rsid w:val="00E26578"/>
    <w:rsid w:val="00E279A3"/>
    <w:rsid w:val="00E303AB"/>
    <w:rsid w:val="00E31BDD"/>
    <w:rsid w:val="00E34825"/>
    <w:rsid w:val="00E43E6E"/>
    <w:rsid w:val="00E61FF5"/>
    <w:rsid w:val="00E76877"/>
    <w:rsid w:val="00E80AD6"/>
    <w:rsid w:val="00E80CC3"/>
    <w:rsid w:val="00E84769"/>
    <w:rsid w:val="00E93D8D"/>
    <w:rsid w:val="00E93E36"/>
    <w:rsid w:val="00EA1951"/>
    <w:rsid w:val="00EB046E"/>
    <w:rsid w:val="00EC133D"/>
    <w:rsid w:val="00EC5004"/>
    <w:rsid w:val="00ED0C47"/>
    <w:rsid w:val="00ED5C90"/>
    <w:rsid w:val="00EF3C30"/>
    <w:rsid w:val="00EF5774"/>
    <w:rsid w:val="00F01D20"/>
    <w:rsid w:val="00F03D8B"/>
    <w:rsid w:val="00F06F84"/>
    <w:rsid w:val="00F103C6"/>
    <w:rsid w:val="00F14A68"/>
    <w:rsid w:val="00F21B70"/>
    <w:rsid w:val="00F231FC"/>
    <w:rsid w:val="00F27236"/>
    <w:rsid w:val="00F35F06"/>
    <w:rsid w:val="00F40971"/>
    <w:rsid w:val="00F4254E"/>
    <w:rsid w:val="00F45088"/>
    <w:rsid w:val="00F52D91"/>
    <w:rsid w:val="00F5457B"/>
    <w:rsid w:val="00F7054E"/>
    <w:rsid w:val="00F722D2"/>
    <w:rsid w:val="00F85F65"/>
    <w:rsid w:val="00FA4967"/>
    <w:rsid w:val="00FC136F"/>
    <w:rsid w:val="00FE249B"/>
    <w:rsid w:val="00FE5716"/>
    <w:rsid w:val="00FF0B53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A7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A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A7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A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balickiy</dc:creator>
  <cp:lastModifiedBy>Guseva</cp:lastModifiedBy>
  <cp:revision>2</cp:revision>
  <cp:lastPrinted>2019-02-19T14:29:00Z</cp:lastPrinted>
  <dcterms:created xsi:type="dcterms:W3CDTF">2019-02-20T08:20:00Z</dcterms:created>
  <dcterms:modified xsi:type="dcterms:W3CDTF">2019-02-20T08:20:00Z</dcterms:modified>
</cp:coreProperties>
</file>