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15"/>
        <w:gridCol w:w="4856"/>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6C485290"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w:t>
      </w:r>
      <w:r w:rsidR="000B5858">
        <w:rPr>
          <w:rFonts w:ascii="Times New Roman" w:eastAsia="Times New Roman" w:hAnsi="Times New Roman" w:cs="Times New Roman"/>
          <w:sz w:val="26"/>
          <w:szCs w:val="26"/>
          <w:lang w:eastAsia="ar-SA"/>
        </w:rPr>
        <w:t xml:space="preserve"> (извещение № ________________)</w:t>
      </w:r>
      <w:r w:rsidRPr="003943B2">
        <w:rPr>
          <w:rFonts w:ascii="Times New Roman" w:eastAsia="Times New Roman" w:hAnsi="Times New Roman" w:cs="Times New Roman"/>
          <w:sz w:val="26"/>
          <w:szCs w:val="26"/>
          <w:lang w:eastAsia="ar-SA"/>
        </w:rPr>
        <w:t xml:space="preserve">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1.2. Наименование, количество поставляемого товара, его функциональные, технические и качественные характеристики, стоимость товара, наименование </w:t>
      </w:r>
      <w:r w:rsidRPr="003943B2">
        <w:rPr>
          <w:rFonts w:ascii="Times New Roman" w:eastAsia="Times New Roman" w:hAnsi="Times New Roman" w:cs="Times New Roman"/>
          <w:sz w:val="26"/>
          <w:szCs w:val="26"/>
          <w:lang w:eastAsia="ru-RU"/>
        </w:rPr>
        <w:lastRenderedPageBreak/>
        <w:t>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________________(______________________________)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1"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 услуг), связанных с поставкой товара</w:t>
      </w:r>
      <w:bookmarkEnd w:id="1"/>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4"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4"/>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5"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6" w:name="_Hlk188893999"/>
      <w:bookmarkEnd w:id="5"/>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6"/>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8"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9" w:name="_Hlk188894030"/>
      <w:bookmarkEnd w:id="8"/>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9"/>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10"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10"/>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1" w:name="_Hlk188893878"/>
      <w:r w:rsidRPr="008F17B0">
        <w:rPr>
          <w:rStyle w:val="a5"/>
          <w:rFonts w:ascii="Times New Roman" w:eastAsia="Arial Unicode MS" w:hAnsi="Times New Roman" w:cs="Times New Roman"/>
          <w:sz w:val="26"/>
          <w:szCs w:val="26"/>
          <w:highlight w:val="lightGray"/>
          <w:lang w:eastAsia="ru-RU"/>
        </w:rPr>
        <w:footnoteReference w:id="9"/>
      </w:r>
      <w:bookmarkEnd w:id="11"/>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2" w:name="_Hlk188893892"/>
      <w:r w:rsidRPr="008F17B0">
        <w:rPr>
          <w:rStyle w:val="a5"/>
          <w:rFonts w:ascii="Times New Roman" w:eastAsia="Arial Unicode MS" w:hAnsi="Times New Roman" w:cs="Times New Roman"/>
          <w:sz w:val="26"/>
          <w:szCs w:val="26"/>
          <w:lang w:eastAsia="ru-RU"/>
        </w:rPr>
        <w:footnoteReference w:id="10"/>
      </w:r>
      <w:bookmarkEnd w:id="12"/>
      <w:r w:rsidRPr="008F17B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13" w:name="_Hlk188893929"/>
      <w:r w:rsidRPr="008F17B0">
        <w:rPr>
          <w:rFonts w:ascii="Times New Roman" w:eastAsia="Arial Unicode MS" w:hAnsi="Times New Roman" w:cs="Times New Roman"/>
          <w:sz w:val="26"/>
          <w:szCs w:val="26"/>
          <w:vertAlign w:val="superscript"/>
          <w:lang w:eastAsia="ru-RU"/>
        </w:rPr>
        <w:footnoteReference w:id="11"/>
      </w:r>
      <w:bookmarkEnd w:id="13"/>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4"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4"/>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5" w:name="_Hlk188894136"/>
      <w:r w:rsidR="005F00F3" w:rsidRPr="008F17B0">
        <w:rPr>
          <w:rFonts w:ascii="Times New Roman" w:eastAsia="Times New Roman" w:hAnsi="Times New Roman" w:cs="Times New Roman"/>
          <w:sz w:val="26"/>
          <w:szCs w:val="26"/>
          <w:vertAlign w:val="superscript"/>
          <w:lang w:eastAsia="ru-RU"/>
        </w:rPr>
        <w:footnoteReference w:id="13"/>
      </w:r>
      <w:bookmarkEnd w:id="15"/>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6" w:name="_Hlk188894246"/>
      <w:bookmarkStart w:id="17"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6"/>
      <w:r w:rsidR="005F00F3" w:rsidRPr="00C47403">
        <w:rPr>
          <w:rFonts w:ascii="Times New Roman" w:eastAsia="Arial Unicode MS" w:hAnsi="Times New Roman" w:cs="Times New Roman"/>
          <w:iCs/>
          <w:sz w:val="26"/>
          <w:szCs w:val="26"/>
          <w:highlight w:val="lightGray"/>
          <w:lang w:eastAsia="ru-RU"/>
        </w:rPr>
        <w:t xml:space="preserve"> </w:t>
      </w:r>
    </w:p>
    <w:bookmarkEnd w:id="17"/>
    <w:p w14:paraId="6F0E6F5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17D21B2C"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 </w:t>
      </w:r>
      <w:r w:rsidRPr="008F17B0">
        <w:rPr>
          <w:rFonts w:ascii="Times New Roman" w:eastAsia="Times New Roman" w:hAnsi="Times New Roman" w:cs="Times New Roman"/>
          <w:sz w:val="26"/>
          <w:szCs w:val="26"/>
          <w:highlight w:val="lightGray"/>
          <w:lang w:eastAsia="ru-RU"/>
        </w:rPr>
        <w:t xml:space="preserve">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643CFA16" w14:textId="77777777" w:rsidR="003D4403" w:rsidRPr="008F17B0" w:rsidRDefault="003D4403" w:rsidP="003D4403">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F17B0">
        <w:rPr>
          <w:rFonts w:ascii="Times New Roman" w:eastAsia="Times New Roman" w:hAnsi="Times New Roman" w:cs="Times New Roman"/>
          <w:sz w:val="26"/>
          <w:szCs w:val="26"/>
          <w:highlight w:val="lightGray"/>
          <w:vertAlign w:val="superscript"/>
          <w:lang w:eastAsia="ru-RU"/>
        </w:rPr>
        <w:footnoteReference w:id="17"/>
      </w:r>
      <w:r w:rsidRPr="008F17B0">
        <w:rPr>
          <w:rFonts w:ascii="Times New Roman" w:eastAsia="Times New Roman" w:hAnsi="Times New Roman" w:cs="Times New Roman"/>
          <w:sz w:val="26"/>
          <w:szCs w:val="26"/>
          <w:highlight w:val="lightGray"/>
          <w:lang w:eastAsia="ru-RU"/>
        </w:rPr>
        <w:t>;</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8"/>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Приемка товара проводится Заказчиком в срок до </w:t>
      </w:r>
      <w:bookmarkStart w:id="19" w:name="_Hlk188952139"/>
      <w:bookmarkStart w:id="20"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9"/>
      </w:r>
      <w:r w:rsidR="008C47E7" w:rsidRPr="002D3909">
        <w:rPr>
          <w:rFonts w:ascii="Times New Roman" w:eastAsia="Times New Roman" w:hAnsi="Times New Roman" w:cs="Times New Roman"/>
          <w:sz w:val="26"/>
          <w:szCs w:val="26"/>
          <w:highlight w:val="lightGray"/>
          <w:lang w:eastAsia="ru-RU"/>
        </w:rPr>
        <w:t xml:space="preserve"> </w:t>
      </w:r>
      <w:bookmarkEnd w:id="19"/>
      <w:r w:rsidR="008C47E7" w:rsidRPr="004E6D26">
        <w:rPr>
          <w:rFonts w:ascii="Times New Roman" w:eastAsia="Times New Roman" w:hAnsi="Times New Roman" w:cs="Times New Roman"/>
          <w:sz w:val="26"/>
          <w:szCs w:val="26"/>
          <w:lang w:eastAsia="ru-RU"/>
        </w:rPr>
        <w:t xml:space="preserve"> </w:t>
      </w:r>
      <w:bookmarkEnd w:id="20"/>
      <w:r w:rsidRPr="003943B2">
        <w:rPr>
          <w:rFonts w:ascii="Times New Roman" w:eastAsia="Times New Roman" w:hAnsi="Times New Roman" w:cs="Times New Roman"/>
          <w:sz w:val="26"/>
          <w:szCs w:val="26"/>
          <w:lang w:eastAsia="ru-RU"/>
        </w:rPr>
        <w:t xml:space="preserve"> дней с даты доставки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26A107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503561">
        <w:rPr>
          <w:rFonts w:ascii="Times New Roman" w:eastAsia="Calibri" w:hAnsi="Times New Roman" w:cs="Times New Roman"/>
          <w:sz w:val="26"/>
          <w:szCs w:val="26"/>
          <w:highlight w:val="lightGray"/>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1"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21"/>
      </w:r>
      <w:bookmarkEnd w:id="21"/>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2" w:name="_Hlk188894660"/>
      <w:r w:rsidRPr="00AA3123">
        <w:rPr>
          <w:rFonts w:ascii="Times New Roman" w:eastAsia="Times New Roman" w:hAnsi="Times New Roman" w:cs="Times New Roman"/>
          <w:sz w:val="26"/>
          <w:szCs w:val="26"/>
          <w:highlight w:val="lightGray"/>
          <w:lang w:eastAsia="ru-RU"/>
        </w:rPr>
        <w:t>десяти рабочих</w:t>
      </w:r>
      <w:bookmarkStart w:id="23" w:name="_Hlk188892236"/>
      <w:r w:rsidRPr="00AA3123">
        <w:rPr>
          <w:rFonts w:ascii="Times New Roman" w:eastAsia="Times New Roman" w:hAnsi="Times New Roman" w:cs="Times New Roman"/>
          <w:sz w:val="26"/>
          <w:szCs w:val="26"/>
          <w:highlight w:val="lightGray"/>
          <w:vertAlign w:val="superscript"/>
          <w:lang w:eastAsia="ru-RU"/>
        </w:rPr>
        <w:footnoteReference w:id="22"/>
      </w:r>
      <w:bookmarkEnd w:id="23"/>
      <w:r w:rsidRPr="008F17B0">
        <w:rPr>
          <w:rFonts w:ascii="Times New Roman" w:eastAsia="Times New Roman" w:hAnsi="Times New Roman" w:cs="Times New Roman"/>
          <w:sz w:val="26"/>
          <w:szCs w:val="26"/>
          <w:lang w:eastAsia="ru-RU"/>
        </w:rPr>
        <w:t xml:space="preserve"> </w:t>
      </w:r>
      <w:bookmarkEnd w:id="22"/>
      <w:r w:rsidRPr="008F17B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4" w:name="_Hlk188894682"/>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4"/>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5" w:name="_Hlk188367746"/>
      <w:r w:rsidRPr="008F17B0">
        <w:rPr>
          <w:rFonts w:ascii="Times New Roman" w:eastAsia="Times New Roman" w:hAnsi="Times New Roman" w:cs="Times New Roman"/>
          <w:sz w:val="26"/>
          <w:szCs w:val="26"/>
          <w:lang w:eastAsia="ru-RU"/>
        </w:rPr>
        <w:t xml:space="preserve">4.6. </w:t>
      </w:r>
      <w:bookmarkStart w:id="26"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3"/>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7"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4"/>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5"/>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5"/>
    <w:bookmarkEnd w:id="26"/>
    <w:bookmarkEnd w:id="27"/>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8" w:name="_Hlk188894766"/>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6"/>
      </w:r>
      <w:r w:rsidRPr="008F17B0">
        <w:rPr>
          <w:rFonts w:ascii="Times New Roman" w:hAnsi="Times New Roman" w:cs="Times New Roman"/>
          <w:sz w:val="26"/>
          <w:szCs w:val="26"/>
          <w:highlight w:val="lightGray"/>
        </w:rPr>
        <w:t>.</w:t>
      </w:r>
    </w:p>
    <w:bookmarkEnd w:id="28"/>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5.3.3.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60F2688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9" w:name="_Hlk188892407"/>
      <w:bookmarkStart w:id="30" w:name="_Hlk188952364"/>
      <w:r w:rsidR="003E1195" w:rsidRPr="007E46E7">
        <w:rPr>
          <w:rFonts w:ascii="Times New Roman" w:hAnsi="Times New Roman" w:cs="Times New Roman"/>
          <w:sz w:val="26"/>
          <w:szCs w:val="26"/>
          <w:highlight w:val="lightGray"/>
        </w:rPr>
        <w:t>двенадцать месяцев</w:t>
      </w:r>
      <w:bookmarkStart w:id="31" w:name="_Hlk188892417"/>
      <w:bookmarkEnd w:id="29"/>
      <w:r w:rsidR="003E1195" w:rsidRPr="007E46E7">
        <w:rPr>
          <w:rFonts w:ascii="Times New Roman" w:hAnsi="Times New Roman" w:cs="Times New Roman"/>
          <w:sz w:val="26"/>
          <w:szCs w:val="26"/>
          <w:highlight w:val="lightGray"/>
          <w:vertAlign w:val="superscript"/>
        </w:rPr>
        <w:footnoteReference w:id="27"/>
      </w:r>
      <w:bookmarkEnd w:id="30"/>
      <w:bookmarkEnd w:id="31"/>
      <w:r w:rsidRPr="003943B2">
        <w:rPr>
          <w:rFonts w:ascii="Times New Roman" w:hAnsi="Times New Roman" w:cs="Times New Roman"/>
          <w:sz w:val="26"/>
          <w:szCs w:val="26"/>
        </w:rPr>
        <w:t xml:space="preserve"> и исчисляется с даты подписания Заказчиком </w:t>
      </w:r>
      <w:r w:rsidR="00002C2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2" w:name="_Hlk188952383"/>
      <w:r w:rsidR="004F0845"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3"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8"/>
      </w:r>
      <w:bookmarkEnd w:id="33"/>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2"/>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34" w:name="_Hlk188892450"/>
      <w:r w:rsidR="00DF1D9E" w:rsidRPr="00C04F61">
        <w:rPr>
          <w:rFonts w:ascii="Times New Roman" w:hAnsi="Times New Roman" w:cs="Times New Roman"/>
          <w:sz w:val="26"/>
          <w:szCs w:val="26"/>
          <w:highlight w:val="lightGray"/>
        </w:rPr>
        <w:t>десяти рабочих</w:t>
      </w:r>
      <w:bookmarkStart w:id="35" w:name="_Hlk188894963"/>
      <w:r w:rsidR="00DF1D9E" w:rsidRPr="00B067E0">
        <w:rPr>
          <w:rFonts w:ascii="Times New Roman" w:hAnsi="Times New Roman" w:cs="Times New Roman"/>
          <w:sz w:val="26"/>
          <w:szCs w:val="26"/>
          <w:highlight w:val="lightGray"/>
          <w:vertAlign w:val="superscript"/>
        </w:rPr>
        <w:footnoteReference w:id="29"/>
      </w:r>
      <w:bookmarkEnd w:id="35"/>
      <w:r w:rsidR="00DF1D9E" w:rsidRPr="008F17B0">
        <w:rPr>
          <w:rFonts w:ascii="Times New Roman" w:hAnsi="Times New Roman" w:cs="Times New Roman"/>
          <w:sz w:val="26"/>
          <w:szCs w:val="26"/>
        </w:rPr>
        <w:t xml:space="preserve"> </w:t>
      </w:r>
      <w:bookmarkEnd w:id="34"/>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6" w:name="Par10"/>
      <w:bookmarkEnd w:id="36"/>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30"/>
      </w:r>
    </w:p>
    <w:p w14:paraId="1443DFD6" w14:textId="77777777" w:rsidR="00F1427C" w:rsidRPr="004D026D" w:rsidRDefault="00F1427C" w:rsidP="00F1427C">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 xml:space="preserve">8.1. </w:t>
      </w:r>
      <w:r w:rsidRPr="004D026D">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4D026D">
        <w:rPr>
          <w:rStyle w:val="a5"/>
          <w:rFonts w:ascii="Times New Roman" w:eastAsia="Arial Unicode MS" w:hAnsi="Times New Roman" w:cs="Times New Roman"/>
          <w:i/>
          <w:sz w:val="26"/>
          <w:szCs w:val="26"/>
          <w:highlight w:val="lightGray"/>
          <w:lang w:eastAsia="ru-RU"/>
        </w:rPr>
        <w:footnoteReference w:id="31"/>
      </w:r>
      <w:r w:rsidRPr="004D026D">
        <w:rPr>
          <w:rFonts w:ascii="Times New Roman" w:eastAsia="Arial Unicode MS" w:hAnsi="Times New Roman" w:cs="Times New Roman"/>
          <w:i/>
          <w:sz w:val="26"/>
          <w:szCs w:val="26"/>
          <w:highlight w:val="lightGray"/>
          <w:lang w:eastAsia="ru-RU"/>
        </w:rPr>
        <w:t>:</w:t>
      </w:r>
      <w:r w:rsidRPr="004D026D">
        <w:rPr>
          <w:rFonts w:ascii="Times New Roman" w:eastAsia="Arial Unicode MS" w:hAnsi="Times New Roman" w:cs="Times New Roman"/>
          <w:sz w:val="26"/>
          <w:szCs w:val="26"/>
          <w:highlight w:val="lightGray"/>
          <w:lang w:eastAsia="ru-RU"/>
        </w:rPr>
        <w:t xml:space="preserve"> Учитывая, что</w:t>
      </w:r>
      <w:r w:rsidRPr="004D026D">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принимая во внимания условия закупки и условия Положения о закупке НИЯУ МИФИ о применении антидемпинговых мер, договор заключается только после предоставления таким участником одного из следующего:  </w:t>
      </w:r>
    </w:p>
    <w:p w14:paraId="77423DE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34E3E1B" w14:textId="7EB34565"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б)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и информацию, подтверждающую добросовестность такого участника на дату подачи заявки.</w:t>
      </w:r>
    </w:p>
    <w:p w14:paraId="54008F35" w14:textId="338E8DBE" w:rsidR="00397AD8"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p>
    <w:p w14:paraId="220C08CE" w14:textId="2B930248"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8.2</w:t>
      </w:r>
      <w:r w:rsidR="004D026D" w:rsidRPr="004D026D">
        <w:rPr>
          <w:rFonts w:ascii="Times New Roman" w:eastAsia="Arial Unicode MS" w:hAnsi="Times New Roman" w:cs="Times New Roman"/>
          <w:sz w:val="26"/>
          <w:szCs w:val="26"/>
          <w:highlight w:val="lightGray"/>
          <w:lang w:eastAsia="ru-RU"/>
        </w:rPr>
        <w:t>. При</w:t>
      </w:r>
      <w:r w:rsidRPr="004D026D">
        <w:rPr>
          <w:rFonts w:ascii="Times New Roman" w:eastAsia="Arial Unicode MS" w:hAnsi="Times New Roman" w:cs="Times New Roman"/>
          <w:sz w:val="26"/>
          <w:szCs w:val="26"/>
          <w:highlight w:val="lightGray"/>
          <w:lang w:eastAsia="ru-RU"/>
        </w:rPr>
        <w:t xml:space="preserve"> предоставлени</w:t>
      </w:r>
      <w:r w:rsidR="004D026D" w:rsidRPr="004D026D">
        <w:rPr>
          <w:rFonts w:ascii="Times New Roman" w:eastAsia="Arial Unicode MS" w:hAnsi="Times New Roman" w:cs="Times New Roman"/>
          <w:sz w:val="26"/>
          <w:szCs w:val="26"/>
          <w:highlight w:val="lightGray"/>
          <w:lang w:eastAsia="ru-RU"/>
        </w:rPr>
        <w:t>и</w:t>
      </w:r>
      <w:r w:rsidRPr="004D026D">
        <w:rPr>
          <w:rFonts w:ascii="Times New Roman" w:eastAsia="Arial Unicode MS" w:hAnsi="Times New Roman" w:cs="Times New Roman"/>
          <w:sz w:val="26"/>
          <w:szCs w:val="26"/>
          <w:highlight w:val="lightGray"/>
          <w:lang w:eastAsia="ru-RU"/>
        </w:rPr>
        <w:t xml:space="preserve"> участником</w:t>
      </w:r>
      <w:r w:rsidR="004D026D" w:rsidRPr="004D026D">
        <w:rPr>
          <w:rFonts w:ascii="Times New Roman" w:eastAsia="Arial Unicode MS" w:hAnsi="Times New Roman" w:cs="Times New Roman"/>
          <w:sz w:val="26"/>
          <w:szCs w:val="26"/>
          <w:highlight w:val="lightGray"/>
          <w:lang w:eastAsia="ru-RU"/>
        </w:rPr>
        <w:t xml:space="preserve"> закупки</w:t>
      </w:r>
      <w:r w:rsidRPr="004D026D">
        <w:rPr>
          <w:rFonts w:ascii="Times New Roman" w:eastAsia="Arial Unicode MS" w:hAnsi="Times New Roman" w:cs="Times New Roman"/>
          <w:sz w:val="26"/>
          <w:szCs w:val="26"/>
          <w:highlight w:val="lightGray"/>
          <w:lang w:eastAsia="ru-RU"/>
        </w:rPr>
        <w:t xml:space="preserve"> обеспечения исполнения договора,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4D026D">
        <w:rPr>
          <w:rFonts w:ascii="Times New Roman" w:eastAsia="Calibri" w:hAnsi="Times New Roman" w:cs="Times New Roman"/>
          <w:sz w:val="26"/>
          <w:szCs w:val="26"/>
          <w:highlight w:val="lightGray"/>
        </w:rPr>
        <w:t xml:space="preserve">или иным способом, предусмотренным Гражданским </w:t>
      </w:r>
      <w:hyperlink r:id="rId8" w:history="1">
        <w:r w:rsidRPr="004D026D">
          <w:rPr>
            <w:rFonts w:ascii="Times New Roman" w:eastAsia="Calibri" w:hAnsi="Times New Roman" w:cs="Times New Roman"/>
            <w:sz w:val="26"/>
            <w:szCs w:val="26"/>
            <w:highlight w:val="lightGray"/>
          </w:rPr>
          <w:t>кодексом</w:t>
        </w:r>
      </w:hyperlink>
      <w:r w:rsidRPr="004D026D">
        <w:rPr>
          <w:rFonts w:ascii="Times New Roman" w:eastAsia="Calibri" w:hAnsi="Times New Roman" w:cs="Times New Roman"/>
          <w:sz w:val="26"/>
          <w:szCs w:val="26"/>
          <w:highlight w:val="lightGray"/>
        </w:rPr>
        <w:t xml:space="preserve"> Российской Федерации.</w:t>
      </w:r>
    </w:p>
    <w:p w14:paraId="42BA966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8.3. Выбор способа обеспечения договора осуществляется участником закупки самостоятельно. </w:t>
      </w:r>
    </w:p>
    <w:p w14:paraId="0B291BB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319FEDF"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753895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8.4.1. банковская гарантия должна быть безотзывной и должна содержать:</w:t>
      </w:r>
    </w:p>
    <w:p w14:paraId="3AC9217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51153E3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2) обязательства Поставщика (принципала), надлежащее исполнение которых обеспечивается банковской гарантией; </w:t>
      </w:r>
    </w:p>
    <w:p w14:paraId="3700FDC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C158D4C"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1DA5EB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5) срок действия банковской гарантии, который должен превышать срок действия договора не менее чем на один месяц; </w:t>
      </w:r>
    </w:p>
    <w:p w14:paraId="516FB47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6A54D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45139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440C979D"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расчет суммы, включаемой в требование по банковской гарантии; </w:t>
      </w:r>
    </w:p>
    <w:p w14:paraId="32213821"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3F73188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3D804137"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52BCD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0D234020"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8.5</w:t>
      </w:r>
      <w:r w:rsidRPr="004D026D">
        <w:rPr>
          <w:rFonts w:ascii="Times New Roman" w:hAnsi="Times New Roman" w:cs="Times New Roman"/>
          <w:color w:val="000000" w:themeColor="text1"/>
          <w:sz w:val="26"/>
          <w:szCs w:val="26"/>
          <w:highlight w:val="lightGray"/>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4D026D">
        <w:rPr>
          <w:rFonts w:ascii="Times New Roman" w:eastAsia="Arial Unicode MS" w:hAnsi="Times New Roman" w:cs="Times New Roman"/>
          <w:sz w:val="26"/>
          <w:szCs w:val="26"/>
          <w:highlight w:val="lightGray"/>
          <w:lang w:eastAsia="ru-RU"/>
        </w:rPr>
        <w:t>пунктом 8.2 настоящего раздела договора</w:t>
      </w:r>
      <w:r w:rsidRPr="004D026D">
        <w:rPr>
          <w:rFonts w:ascii="Times New Roman" w:hAnsi="Times New Roman" w:cs="Times New Roman"/>
          <w:color w:val="000000" w:themeColor="text1"/>
          <w:sz w:val="26"/>
          <w:szCs w:val="26"/>
          <w:highlight w:val="lightGray"/>
        </w:rPr>
        <w:t>.</w:t>
      </w:r>
    </w:p>
    <w:p w14:paraId="1C5FD223"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hAnsi="Times New Roman" w:cs="Times New Roman"/>
          <w:color w:val="000000" w:themeColor="text1"/>
          <w:sz w:val="26"/>
          <w:szCs w:val="26"/>
          <w:highlight w:val="lightGray"/>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30D394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hAnsi="Times New Roman" w:cs="Times New Roman"/>
          <w:color w:val="000000" w:themeColor="text1"/>
          <w:sz w:val="26"/>
          <w:szCs w:val="26"/>
          <w:highlight w:val="lightGray"/>
        </w:rPr>
        <w:t>8.7.</w:t>
      </w:r>
      <w:r w:rsidRPr="004D026D">
        <w:rPr>
          <w:rFonts w:ascii="Times New Roman" w:eastAsia="Calibri" w:hAnsi="Times New Roman" w:cs="Times New Roman"/>
          <w:color w:val="000000" w:themeColor="text1"/>
          <w:sz w:val="26"/>
          <w:szCs w:val="26"/>
          <w:highlight w:val="lightGray"/>
          <w:lang w:eastAsia="ru-RU"/>
        </w:rPr>
        <w:t> </w:t>
      </w:r>
      <w:r w:rsidRPr="004D026D">
        <w:rPr>
          <w:rFonts w:ascii="Times New Roman" w:eastAsia="Calibri" w:hAnsi="Times New Roman" w:cs="Times New Roman"/>
          <w:color w:val="000000" w:themeColor="text1"/>
          <w:sz w:val="26"/>
          <w:szCs w:val="26"/>
          <w:highlight w:val="lightGray"/>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D5ADA84" w14:textId="77777777" w:rsidR="00F1427C" w:rsidRPr="003943B2" w:rsidRDefault="00F1427C" w:rsidP="00F1427C">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4D026D">
        <w:rPr>
          <w:rFonts w:ascii="Times New Roman" w:eastAsia="Calibri" w:hAnsi="Times New Roman" w:cs="Times New Roman"/>
          <w:color w:val="000000" w:themeColor="text1"/>
          <w:sz w:val="26"/>
          <w:szCs w:val="26"/>
          <w:highlight w:val="lightGray"/>
        </w:rPr>
        <w:t xml:space="preserve">Возврат банковской гарантии в случае, указанном в настоящем пункте договора, Заказчиком </w:t>
      </w:r>
      <w:r w:rsidRPr="004D026D">
        <w:rPr>
          <w:rFonts w:ascii="Times New Roman" w:eastAsia="Arial Unicode MS" w:hAnsi="Times New Roman" w:cs="Times New Roman"/>
          <w:sz w:val="26"/>
          <w:szCs w:val="26"/>
          <w:highlight w:val="lightGray"/>
          <w:lang w:eastAsia="ru-RU"/>
        </w:rPr>
        <w:t xml:space="preserve">предоставившему ее лицу или гаранту </w:t>
      </w:r>
      <w:r w:rsidRPr="004D026D">
        <w:rPr>
          <w:rFonts w:ascii="Times New Roman" w:eastAsia="Calibri" w:hAnsi="Times New Roman" w:cs="Times New Roman"/>
          <w:color w:val="000000" w:themeColor="text1"/>
          <w:sz w:val="26"/>
          <w:szCs w:val="26"/>
          <w:highlight w:val="lightGray"/>
        </w:rPr>
        <w:t>не осуществляется, взыскание по ней не производится.</w:t>
      </w:r>
    </w:p>
    <w:p w14:paraId="7EE081AB" w14:textId="77777777" w:rsidR="00F1427C" w:rsidRPr="003943B2" w:rsidRDefault="00F1427C" w:rsidP="004D026D">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3B79010A" w14:textId="30FADF4C" w:rsidR="00464F2F" w:rsidRDefault="00397AD8"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vertAlign w:val="superscript"/>
          <w:lang w:eastAsia="ru-RU"/>
        </w:rPr>
      </w:pPr>
      <w:r w:rsidRPr="003943B2">
        <w:rPr>
          <w:rFonts w:ascii="Times New Roman" w:eastAsia="Arial Unicode MS" w:hAnsi="Times New Roman" w:cs="Times New Roman"/>
          <w:sz w:val="26"/>
          <w:szCs w:val="26"/>
          <w:lang w:eastAsia="ru-RU"/>
        </w:rPr>
        <w:t xml:space="preserve">8.1. </w:t>
      </w:r>
      <w:r w:rsidR="00464F2F" w:rsidRPr="008F17B0">
        <w:rPr>
          <w:rFonts w:ascii="Times New Roman" w:eastAsia="Arial Unicode MS" w:hAnsi="Times New Roman" w:cs="Times New Roman"/>
          <w:i/>
          <w:sz w:val="26"/>
          <w:szCs w:val="26"/>
          <w:highlight w:val="lightGray"/>
          <w:lang w:eastAsia="ru-RU"/>
        </w:rPr>
        <w:t>Вариант</w:t>
      </w:r>
      <w:r w:rsidR="00A720BD">
        <w:rPr>
          <w:rFonts w:ascii="Times New Roman" w:eastAsia="Arial Unicode MS" w:hAnsi="Times New Roman" w:cs="Times New Roman"/>
          <w:i/>
          <w:sz w:val="26"/>
          <w:szCs w:val="26"/>
          <w:highlight w:val="lightGray"/>
          <w:lang w:eastAsia="ru-RU"/>
        </w:rPr>
        <w:t xml:space="preserve"> 2</w:t>
      </w:r>
      <w:r w:rsidR="00464F2F" w:rsidRPr="008F17B0">
        <w:rPr>
          <w:rFonts w:ascii="Times New Roman" w:eastAsia="Arial Unicode MS" w:hAnsi="Times New Roman" w:cs="Times New Roman"/>
          <w:i/>
          <w:sz w:val="26"/>
          <w:szCs w:val="26"/>
          <w:highlight w:val="lightGray"/>
          <w:lang w:eastAsia="ru-RU"/>
        </w:rPr>
        <w:t>:</w:t>
      </w:r>
      <w:r w:rsidR="00464F2F"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64F2F" w:rsidRPr="004813FF">
        <w:rPr>
          <w:rFonts w:ascii="Times New Roman" w:eastAsia="Arial Unicode MS" w:hAnsi="Times New Roman" w:cs="Times New Roman"/>
          <w:sz w:val="26"/>
          <w:szCs w:val="26"/>
          <w:highlight w:val="lightGray"/>
          <w:lang w:eastAsia="ru-RU"/>
        </w:rPr>
        <w:t>______</w:t>
      </w:r>
      <w:r w:rsidR="00464F2F" w:rsidRPr="008F17B0">
        <w:rPr>
          <w:rFonts w:ascii="Times New Roman" w:eastAsia="Arial Unicode MS" w:hAnsi="Times New Roman" w:cs="Times New Roman"/>
          <w:sz w:val="26"/>
          <w:szCs w:val="26"/>
          <w:lang w:eastAsia="ru-RU"/>
        </w:rPr>
        <w:t>%</w:t>
      </w:r>
      <w:bookmarkStart w:id="37" w:name="_Hlk188892507"/>
      <w:r w:rsidR="00464F2F" w:rsidRPr="008F17B0">
        <w:rPr>
          <w:rFonts w:ascii="Times New Roman" w:eastAsia="Arial Unicode MS" w:hAnsi="Times New Roman" w:cs="Times New Roman"/>
          <w:sz w:val="26"/>
          <w:szCs w:val="26"/>
          <w:vertAlign w:val="superscript"/>
          <w:lang w:eastAsia="ru-RU"/>
        </w:rPr>
        <w:footnoteReference w:id="32"/>
      </w:r>
      <w:bookmarkEnd w:id="37"/>
      <w:r w:rsidR="00464F2F"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64F2F" w:rsidRPr="004813FF">
        <w:rPr>
          <w:rFonts w:ascii="Times New Roman" w:eastAsia="Arial Unicode MS" w:hAnsi="Times New Roman" w:cs="Times New Roman"/>
          <w:sz w:val="26"/>
          <w:szCs w:val="26"/>
          <w:highlight w:val="lightGray"/>
          <w:lang w:eastAsia="ru-RU"/>
        </w:rPr>
        <w:t>______________</w:t>
      </w:r>
      <w:r w:rsidR="00464F2F" w:rsidRPr="008F17B0">
        <w:rPr>
          <w:rFonts w:ascii="Times New Roman" w:eastAsia="Arial Unicode MS" w:hAnsi="Times New Roman" w:cs="Times New Roman"/>
          <w:sz w:val="26"/>
          <w:szCs w:val="26"/>
          <w:lang w:eastAsia="ru-RU"/>
        </w:rPr>
        <w:t>руб.</w:t>
      </w:r>
      <w:r w:rsidR="00464F2F" w:rsidRPr="008F17B0">
        <w:rPr>
          <w:rFonts w:ascii="Times New Roman" w:eastAsia="Arial Unicode MS" w:hAnsi="Times New Roman" w:cs="Times New Roman"/>
          <w:sz w:val="26"/>
          <w:szCs w:val="26"/>
          <w:vertAlign w:val="superscript"/>
          <w:lang w:eastAsia="ru-RU"/>
        </w:rPr>
        <w:t xml:space="preserve"> </w:t>
      </w:r>
      <w:bookmarkStart w:id="38" w:name="_Hlk188892529"/>
      <w:r w:rsidR="00464F2F" w:rsidRPr="008F17B0">
        <w:rPr>
          <w:rFonts w:ascii="Times New Roman" w:eastAsia="Arial Unicode MS" w:hAnsi="Times New Roman" w:cs="Times New Roman"/>
          <w:sz w:val="26"/>
          <w:szCs w:val="26"/>
          <w:vertAlign w:val="superscript"/>
          <w:lang w:eastAsia="ru-RU"/>
        </w:rPr>
        <w:footnoteReference w:id="33"/>
      </w:r>
      <w:bookmarkEnd w:id="38"/>
    </w:p>
    <w:p w14:paraId="235539EF" w14:textId="05855D4B" w:rsidR="00804296" w:rsidRPr="00804296" w:rsidRDefault="00804296"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3E92868F" w14:textId="77777777"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6858CB54" w14:textId="66361BEA"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б) обеспечения исполнения договора в размере, установленном в документации о закупке,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а также информации, подтверждающей добросовестность такого участника на дату подачи заявки.</w:t>
      </w:r>
    </w:p>
    <w:p w14:paraId="44D9C71C" w14:textId="562BE447" w:rsidR="00804296" w:rsidRPr="008F17B0"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04296">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r w:rsidRPr="00804296">
        <w:rPr>
          <w:rStyle w:val="a5"/>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34"/>
      </w:r>
    </w:p>
    <w:p w14:paraId="184A5ECE" w14:textId="2C29B0E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3943B2">
        <w:rPr>
          <w:rFonts w:ascii="Times New Roman" w:eastAsia="Calibri" w:hAnsi="Times New Roman" w:cs="Times New Roman"/>
          <w:sz w:val="26"/>
          <w:szCs w:val="26"/>
        </w:rPr>
        <w:t xml:space="preserve">или иным способом, предусмотренным Гражданским </w:t>
      </w:r>
      <w:hyperlink r:id="rId9" w:history="1">
        <w:r w:rsidRPr="003943B2">
          <w:rPr>
            <w:rFonts w:ascii="Times New Roman" w:eastAsia="Calibri" w:hAnsi="Times New Roman" w:cs="Times New Roman"/>
            <w:sz w:val="26"/>
            <w:szCs w:val="26"/>
          </w:rPr>
          <w:t>кодексом</w:t>
        </w:r>
      </w:hyperlink>
      <w:r w:rsidRPr="003943B2">
        <w:rPr>
          <w:rFonts w:ascii="Times New Roman" w:eastAsia="Calibri" w:hAnsi="Times New Roman" w:cs="Times New Roman"/>
          <w:sz w:val="26"/>
          <w:szCs w:val="26"/>
        </w:rPr>
        <w:t xml:space="preserve"> Российской Федерации.</w:t>
      </w:r>
    </w:p>
    <w:p w14:paraId="7823C6D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0F904DA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DFF927A"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40A31C8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4C892D9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5A70AEB"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345AA60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4A0070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A3B5384" w14:textId="4657D15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30FFC7F8" w14:textId="48EBD22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A746D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55867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7F144D55"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48E7A85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A330CF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1385526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B5DD0D"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67EE340E" w14:textId="77777777"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eastAsia="Arial Unicode MS" w:hAnsi="Times New Roman" w:cs="Times New Roman"/>
          <w:sz w:val="26"/>
          <w:szCs w:val="26"/>
          <w:lang w:eastAsia="ru-RU"/>
        </w:rPr>
        <w:t>8.5</w:t>
      </w:r>
      <w:r w:rsidRPr="003943B2">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3943B2">
        <w:rPr>
          <w:rFonts w:ascii="Times New Roman" w:eastAsia="Arial Unicode MS" w:hAnsi="Times New Roman" w:cs="Times New Roman"/>
          <w:sz w:val="26"/>
          <w:szCs w:val="26"/>
          <w:lang w:eastAsia="ru-RU"/>
        </w:rPr>
        <w:t>пунктом 8.2 настоящего раздела договора</w:t>
      </w:r>
      <w:r w:rsidRPr="003943B2">
        <w:rPr>
          <w:rFonts w:ascii="Times New Roman" w:hAnsi="Times New Roman" w:cs="Times New Roman"/>
          <w:color w:val="000000" w:themeColor="text1"/>
          <w:sz w:val="26"/>
          <w:szCs w:val="26"/>
        </w:rPr>
        <w:t>.</w:t>
      </w:r>
    </w:p>
    <w:p w14:paraId="384FF280" w14:textId="7CAF9F24"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w:t>
      </w:r>
      <w:r w:rsidR="00BC25AF">
        <w:rPr>
          <w:rFonts w:ascii="Times New Roman" w:hAnsi="Times New Roman" w:cs="Times New Roman"/>
          <w:color w:val="000000" w:themeColor="text1"/>
          <w:sz w:val="26"/>
          <w:szCs w:val="26"/>
        </w:rPr>
        <w:t xml:space="preserve"> </w:t>
      </w:r>
      <w:r w:rsidRPr="003943B2">
        <w:rPr>
          <w:rFonts w:ascii="Times New Roman" w:hAnsi="Times New Roman" w:cs="Times New Roman"/>
          <w:color w:val="000000" w:themeColor="text1"/>
          <w:sz w:val="26"/>
          <w:szCs w:val="26"/>
        </w:rPr>
        <w:t>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E16E42D" w14:textId="7E9B2C42"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hAnsi="Times New Roman" w:cs="Times New Roman"/>
          <w:color w:val="000000" w:themeColor="text1"/>
          <w:sz w:val="26"/>
          <w:szCs w:val="26"/>
        </w:rPr>
        <w:t>8.7.</w:t>
      </w:r>
      <w:r w:rsidRPr="003943B2">
        <w:rPr>
          <w:rFonts w:ascii="Times New Roman" w:eastAsia="Calibri" w:hAnsi="Times New Roman" w:cs="Times New Roman"/>
          <w:color w:val="000000" w:themeColor="text1"/>
          <w:sz w:val="26"/>
          <w:szCs w:val="26"/>
          <w:lang w:eastAsia="ru-RU"/>
        </w:rPr>
        <w:t> </w:t>
      </w:r>
      <w:r w:rsidRPr="003943B2">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F3C7DB7" w14:textId="77777777" w:rsidR="00397AD8" w:rsidRPr="003943B2" w:rsidRDefault="00397AD8" w:rsidP="00397AD8">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3943B2">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3943B2">
        <w:rPr>
          <w:rFonts w:ascii="Times New Roman" w:eastAsia="Arial Unicode MS" w:hAnsi="Times New Roman" w:cs="Times New Roman"/>
          <w:sz w:val="26"/>
          <w:szCs w:val="26"/>
          <w:lang w:eastAsia="ru-RU"/>
        </w:rPr>
        <w:t xml:space="preserve">предоставившему ее лицу или гаранту </w:t>
      </w:r>
      <w:r w:rsidRPr="003943B2">
        <w:rPr>
          <w:rFonts w:ascii="Times New Roman" w:eastAsia="Calibri" w:hAnsi="Times New Roman" w:cs="Times New Roman"/>
          <w:color w:val="000000" w:themeColor="text1"/>
          <w:sz w:val="26"/>
          <w:szCs w:val="26"/>
        </w:rPr>
        <w:t>не осуществляется, взыскание по ней не производится.</w:t>
      </w:r>
    </w:p>
    <w:p w14:paraId="4EAFE0EC" w14:textId="77777777" w:rsidR="00397AD8" w:rsidRPr="003943B2" w:rsidRDefault="00397AD8" w:rsidP="00397AD8">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4C5498EC"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9. Обеспечение гарантийных обязательств.</w:t>
      </w:r>
      <w:r w:rsidRPr="003943B2">
        <w:rPr>
          <w:rFonts w:ascii="Times New Roman" w:hAnsi="Times New Roman" w:cs="Times New Roman"/>
          <w:bCs/>
          <w:sz w:val="26"/>
          <w:szCs w:val="26"/>
        </w:rPr>
        <w:t xml:space="preserve"> </w:t>
      </w:r>
    </w:p>
    <w:p w14:paraId="647B71B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0230E1">
        <w:rPr>
          <w:rFonts w:ascii="Times New Roman" w:eastAsia="Times New Roman" w:hAnsi="Times New Roman" w:cs="Times New Roman"/>
          <w:bCs/>
          <w:i/>
          <w:sz w:val="26"/>
          <w:szCs w:val="26"/>
          <w:highlight w:val="lightGray"/>
        </w:rPr>
        <w:t>Вариант 1:</w:t>
      </w:r>
      <w:r w:rsidRPr="003943B2">
        <w:rPr>
          <w:rFonts w:ascii="Times New Roman" w:eastAsia="Times New Roman" w:hAnsi="Times New Roman" w:cs="Times New Roman"/>
          <w:bCs/>
          <w:i/>
          <w:sz w:val="26"/>
          <w:szCs w:val="26"/>
        </w:rPr>
        <w:t xml:space="preserve"> </w:t>
      </w:r>
      <w:r w:rsidRPr="003943B2">
        <w:rPr>
          <w:rFonts w:ascii="Times New Roman" w:eastAsia="Times New Roman" w:hAnsi="Times New Roman" w:cs="Times New Roman"/>
          <w:bCs/>
          <w:sz w:val="26"/>
          <w:szCs w:val="26"/>
        </w:rPr>
        <w:t>Обеспечение гарантийных обязательств не установлено.</w:t>
      </w:r>
    </w:p>
    <w:p w14:paraId="69B36403" w14:textId="62DEF41F"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9.1. </w:t>
      </w:r>
      <w:r w:rsidRPr="008F17B0">
        <w:rPr>
          <w:rFonts w:ascii="Times New Roman" w:eastAsia="Times New Roman" w:hAnsi="Times New Roman" w:cs="Times New Roman"/>
          <w:bCs/>
          <w:i/>
          <w:sz w:val="26"/>
          <w:szCs w:val="26"/>
          <w:highlight w:val="lightGray"/>
        </w:rPr>
        <w:t>Вариант 2:</w:t>
      </w:r>
      <w:r w:rsidRPr="008F17B0">
        <w:rPr>
          <w:rFonts w:ascii="Times New Roman" w:eastAsia="Times New Roman" w:hAnsi="Times New Roman" w:cs="Times New Roman"/>
          <w:bCs/>
          <w:i/>
          <w:sz w:val="26"/>
          <w:szCs w:val="26"/>
        </w:rPr>
        <w:t xml:space="preserve"> </w:t>
      </w:r>
      <w:r w:rsidRPr="008F17B0">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2210A62D" w14:textId="77777777"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39" w:name="_Hlk188895204"/>
      <w:r w:rsidRPr="008F17B0">
        <w:rPr>
          <w:rFonts w:ascii="Times New Roman" w:eastAsia="Times New Roman" w:hAnsi="Times New Roman" w:cs="Times New Roman"/>
          <w:bCs/>
          <w:sz w:val="26"/>
          <w:szCs w:val="26"/>
          <w:vertAlign w:val="superscript"/>
        </w:rPr>
        <w:footnoteReference w:id="35"/>
      </w:r>
      <w:bookmarkEnd w:id="39"/>
      <w:r w:rsidRPr="008F17B0">
        <w:rPr>
          <w:rFonts w:ascii="Times New Roman" w:eastAsia="Times New Roman" w:hAnsi="Times New Roman" w:cs="Times New Roman"/>
          <w:bCs/>
          <w:sz w:val="26"/>
          <w:szCs w:val="26"/>
        </w:rPr>
        <w:t xml:space="preserve"> начальной (максимальной)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40" w:name="_Hlk188895233"/>
      <w:r w:rsidRPr="008F17B0">
        <w:rPr>
          <w:rFonts w:ascii="Times New Roman" w:eastAsia="Times New Roman" w:hAnsi="Times New Roman" w:cs="Times New Roman"/>
          <w:bCs/>
          <w:sz w:val="26"/>
          <w:szCs w:val="26"/>
          <w:vertAlign w:val="superscript"/>
        </w:rPr>
        <w:footnoteReference w:id="36"/>
      </w:r>
      <w:bookmarkEnd w:id="40"/>
    </w:p>
    <w:p w14:paraId="758F5780"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3943B2">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943B2">
        <w:rPr>
          <w:rFonts w:ascii="Times New Roman" w:eastAsia="Times New Roman" w:hAnsi="Times New Roman" w:cs="Times New Roman"/>
          <w:bCs/>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171CB03B" w14:textId="4BC9A32C"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42A17C1C"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9.3. 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48230C3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3943B2">
        <w:rPr>
          <w:rFonts w:ascii="Times New Roman" w:eastAsia="Calibri" w:hAnsi="Times New Roman" w:cs="Times New Roman"/>
          <w:sz w:val="26"/>
          <w:szCs w:val="26"/>
          <w:lang w:eastAsia="ru-RU"/>
        </w:rPr>
        <w:t>сопроводительных документов</w:t>
      </w:r>
      <w:r w:rsidRPr="003943B2">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0399B112" w14:textId="415B9543"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A2AAD65" w14:textId="6DE98644"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124ADBD4"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5CE00937" w14:textId="77777777" w:rsidR="00397AD8" w:rsidRPr="003943B2" w:rsidRDefault="00397AD8" w:rsidP="00397AD8">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 </w:t>
      </w:r>
    </w:p>
    <w:p w14:paraId="19CE5B79" w14:textId="77777777" w:rsidR="00397AD8" w:rsidRPr="003943B2" w:rsidRDefault="00397AD8" w:rsidP="00397AD8">
      <w:pPr>
        <w:spacing w:after="0" w:line="240" w:lineRule="auto"/>
        <w:contextualSpacing/>
        <w:jc w:val="center"/>
        <w:rPr>
          <w:rFonts w:ascii="Times New Roman" w:eastAsia="Times New Roman" w:hAnsi="Times New Roman" w:cs="Times New Roman"/>
          <w:b/>
          <w:iCs/>
          <w:sz w:val="26"/>
          <w:szCs w:val="26"/>
          <w:lang w:eastAsia="ru-RU"/>
        </w:rPr>
      </w:pPr>
      <w:r w:rsidRPr="003943B2">
        <w:rPr>
          <w:rFonts w:ascii="Times New Roman" w:eastAsia="Times New Roman" w:hAnsi="Times New Roman" w:cs="Times New Roman"/>
          <w:b/>
          <w:iCs/>
          <w:sz w:val="26"/>
          <w:szCs w:val="26"/>
          <w:lang w:eastAsia="ru-RU"/>
        </w:rPr>
        <w:t>10. Ответственность Сторон</w:t>
      </w:r>
    </w:p>
    <w:p w14:paraId="1C97F84B"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10.2. Ответственность Заказчика:</w:t>
      </w:r>
    </w:p>
    <w:p w14:paraId="2D71780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4D7670D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 Ответственность Поставщика:</w:t>
      </w:r>
    </w:p>
    <w:p w14:paraId="19A5917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878FCC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36A1603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5BEB66A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E4572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77777777"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10.6.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41"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7"/>
      </w:r>
      <w:r w:rsidRPr="00BD73A9">
        <w:rPr>
          <w:rFonts w:ascii="Times New Roman" w:eastAsia="Arial Unicode MS" w:hAnsi="Times New Roman" w:cs="Times New Roman"/>
          <w:sz w:val="26"/>
          <w:szCs w:val="26"/>
          <w:lang w:eastAsia="ru-RU"/>
        </w:rPr>
        <w:t xml:space="preserve"> </w:t>
      </w:r>
      <w:bookmarkEnd w:id="41"/>
      <w:r w:rsidRPr="00BD73A9">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bookmarkStart w:id="42"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8"/>
      </w:r>
      <w:r w:rsidRPr="00BD73A9">
        <w:rPr>
          <w:rFonts w:ascii="Times New Roman" w:eastAsia="Arial Unicode MS" w:hAnsi="Times New Roman" w:cs="Times New Roman"/>
          <w:sz w:val="26"/>
          <w:szCs w:val="26"/>
          <w:lang w:eastAsia="ru-RU"/>
        </w:rPr>
        <w:t xml:space="preserve">, </w:t>
      </w:r>
      <w:bookmarkEnd w:id="42"/>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77777777"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11.</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77777777"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77777777"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43" w:name="_Hlk188952737"/>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39"/>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40"/>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1"/>
      </w:r>
      <w:r w:rsidRPr="005C1D90">
        <w:rPr>
          <w:rFonts w:ascii="Times New Roman" w:eastAsia="Calibri" w:hAnsi="Times New Roman" w:cs="Times New Roman"/>
          <w:sz w:val="26"/>
          <w:szCs w:val="26"/>
          <w:highlight w:val="lightGray"/>
          <w:lang w:eastAsia="ru-RU"/>
        </w:rPr>
        <w:t>.</w:t>
      </w:r>
    </w:p>
    <w:p w14:paraId="49DB2393"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2"/>
      </w:r>
      <w:r w:rsidRPr="005C1D90">
        <w:rPr>
          <w:rFonts w:ascii="Times New Roman" w:eastAsia="Calibri" w:hAnsi="Times New Roman" w:cs="Times New Roman"/>
          <w:sz w:val="26"/>
          <w:szCs w:val="26"/>
          <w:highlight w:val="lightGray"/>
          <w:lang w:eastAsia="ru-RU"/>
        </w:rPr>
        <w:t>.</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43"/>
      </w:r>
      <w:r w:rsidRPr="005C1D90">
        <w:rPr>
          <w:rFonts w:ascii="Times New Roman" w:eastAsia="Calibri" w:hAnsi="Times New Roman" w:cs="Times New Roman"/>
          <w:sz w:val="26"/>
          <w:szCs w:val="26"/>
          <w:highlight w:val="lightGray"/>
          <w:lang w:eastAsia="ru-RU"/>
        </w:rPr>
        <w:t>.</w:t>
      </w:r>
    </w:p>
    <w:bookmarkEnd w:id="43"/>
    <w:p w14:paraId="3558F05A" w14:textId="77777777"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4"/>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12. Споры и разногласия</w:t>
      </w:r>
    </w:p>
    <w:p w14:paraId="32241ED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12</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3C7DF0C6"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12.3.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15.3 договора</w:t>
      </w:r>
      <w:r w:rsidRPr="003943B2">
        <w:rPr>
          <w:rFonts w:ascii="Times New Roman" w:eastAsia="Calibri" w:hAnsi="Times New Roman" w:cs="Times New Roman"/>
          <w:sz w:val="26"/>
          <w:szCs w:val="26"/>
          <w:lang w:eastAsia="ru-RU"/>
        </w:rPr>
        <w:t>.</w:t>
      </w:r>
    </w:p>
    <w:p w14:paraId="33B852D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13.</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3DF28D56"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14. Противодействие коррупции</w:t>
      </w:r>
    </w:p>
    <w:p w14:paraId="6A6D426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9921FC"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 xml:space="preserve">15. </w:t>
      </w:r>
      <w:r w:rsidRPr="003943B2">
        <w:rPr>
          <w:rFonts w:ascii="Times New Roman" w:eastAsia="Calibri" w:hAnsi="Times New Roman" w:cs="Times New Roman"/>
          <w:b/>
          <w:bCs/>
          <w:sz w:val="26"/>
          <w:szCs w:val="26"/>
          <w:lang w:eastAsia="ru-RU"/>
        </w:rPr>
        <w:t>Заключительные положения</w:t>
      </w:r>
    </w:p>
    <w:p w14:paraId="50C7C19A"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7777777"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15.2. </w:t>
      </w:r>
      <w:r w:rsidR="0094197D"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44"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5"/>
      </w:r>
      <w:bookmarkEnd w:id="44"/>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15.3.1. Стороны договора обязуются производить обмен юридически значимыми сообщениями по следующим почтовым адресам:</w:t>
      </w:r>
    </w:p>
    <w:p w14:paraId="7127D27B" w14:textId="30E0D40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 _________________;</w:t>
      </w:r>
    </w:p>
    <w:p w14:paraId="1FC2A76E" w14:textId="0C3636A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15.3.2. Стороны договора обязуются производить обмен юридически значимыми сообщениями по следующим адресам электронной почты:</w:t>
      </w:r>
    </w:p>
    <w:p w14:paraId="39E09CB2" w14:textId="02E6757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 _________________;</w:t>
      </w:r>
    </w:p>
    <w:p w14:paraId="78E8283C" w14:textId="5E355502"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77777777"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15.</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10"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2DDB60E4"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77777777"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 xml:space="preserve">16.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14:paraId="05914E46" w14:textId="77777777" w:rsidTr="00C46743">
        <w:tc>
          <w:tcPr>
            <w:tcW w:w="4815" w:type="dxa"/>
          </w:tcPr>
          <w:p w14:paraId="23B36D11"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3559F4" w:rsidP="00397AD8">
            <w:pPr>
              <w:rPr>
                <w:rFonts w:ascii="Times New Roman" w:eastAsia="Times New Roman" w:hAnsi="Times New Roman" w:cs="Times New Roman"/>
                <w:sz w:val="26"/>
                <w:szCs w:val="26"/>
                <w:lang w:eastAsia="ru-RU"/>
              </w:rPr>
            </w:pPr>
            <w:hyperlink r:id="rId11"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5"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5"/>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862AD4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3559F4" w:rsidP="00397AD8">
            <w:pPr>
              <w:rPr>
                <w:rFonts w:ascii="Times New Roman" w:eastAsia="Times New Roman" w:hAnsi="Times New Roman" w:cs="Times New Roman"/>
                <w:sz w:val="26"/>
                <w:szCs w:val="26"/>
                <w:lang w:eastAsia="ru-RU"/>
              </w:rPr>
            </w:pPr>
            <w:hyperlink r:id="rId12"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6"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6"/>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3559F4" w:rsidP="00397AD8">
            <w:pPr>
              <w:rPr>
                <w:rFonts w:ascii="Times New Roman" w:eastAsia="Times New Roman" w:hAnsi="Times New Roman" w:cs="Times New Roman"/>
                <w:sz w:val="26"/>
                <w:szCs w:val="26"/>
                <w:lang w:eastAsia="ru-RU"/>
              </w:rPr>
            </w:pPr>
            <w:hyperlink r:id="rId13"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480D7A">
        <w:trPr>
          <w:trHeight w:val="521"/>
        </w:trPr>
        <w:tc>
          <w:tcPr>
            <w:tcW w:w="4672" w:type="dxa"/>
          </w:tcPr>
          <w:p w14:paraId="2A4A1F5C" w14:textId="77777777" w:rsidR="00480D7A" w:rsidRDefault="005F7D48" w:rsidP="00BC5BF1">
            <w:pPr>
              <w:autoSpaceDE w:val="0"/>
              <w:autoSpaceDN w:val="0"/>
              <w:outlineLvl w:val="0"/>
              <w:rPr>
                <w:rFonts w:ascii="Times New Roman" w:eastAsia="Times New Roman" w:hAnsi="Times New Roman" w:cs="Times New Roman"/>
                <w:bCs/>
                <w:sz w:val="26"/>
                <w:szCs w:val="26"/>
                <w:lang w:eastAsia="ru-RU"/>
              </w:rPr>
            </w:pPr>
            <w:bookmarkStart w:id="47" w:name="_Hlk189129094"/>
            <w:r>
              <w:rPr>
                <w:rFonts w:ascii="Times New Roman" w:eastAsia="Times New Roman" w:hAnsi="Times New Roman" w:cs="Times New Roman"/>
                <w:bCs/>
                <w:sz w:val="26"/>
                <w:szCs w:val="26"/>
                <w:lang w:eastAsia="ru-RU"/>
              </w:rPr>
              <w:t>От Заказчика:</w:t>
            </w:r>
          </w:p>
          <w:p w14:paraId="6B715E80" w14:textId="0C22B36D" w:rsidR="005F7D48" w:rsidRPr="00480D7A" w:rsidRDefault="005F7D48" w:rsidP="00BC5BF1">
            <w:pPr>
              <w:autoSpaceDE w:val="0"/>
              <w:autoSpaceDN w:val="0"/>
              <w:outlineLvl w:val="0"/>
              <w:rPr>
                <w:rFonts w:ascii="Times New Roman" w:eastAsia="Times New Roman" w:hAnsi="Times New Roman" w:cs="Times New Roman"/>
                <w:bCs/>
                <w:sz w:val="26"/>
                <w:szCs w:val="26"/>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4AA74D69"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08E046F" w14:textId="77777777" w:rsidR="00480D7A"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_____________      _________</w:t>
            </w:r>
          </w:p>
          <w:p w14:paraId="3069FDC0" w14:textId="0A0FACCD" w:rsidR="005F7D48" w:rsidRPr="00480D7A" w:rsidRDefault="00480D7A"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0"/>
                <w:szCs w:val="20"/>
                <w:lang w:eastAsia="ru-RU"/>
              </w:rPr>
              <w:t xml:space="preserve">     (</w:t>
            </w:r>
            <w:r w:rsidR="005F7D48" w:rsidRPr="00BD07BD">
              <w:rPr>
                <w:rFonts w:ascii="Times New Roman" w:eastAsia="Times New Roman" w:hAnsi="Times New Roman" w:cs="Times New Roman"/>
                <w:bCs/>
                <w:sz w:val="20"/>
                <w:szCs w:val="20"/>
                <w:lang w:eastAsia="ru-RU"/>
              </w:rPr>
              <w:t>подпись)                  (расшифровка)</w:t>
            </w:r>
          </w:p>
        </w:tc>
      </w:tr>
      <w:bookmarkEnd w:id="47"/>
    </w:tbl>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6"/>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7"/>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8"/>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8"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8"/>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9701D" w14:textId="77777777" w:rsidR="003559F4" w:rsidRDefault="003559F4" w:rsidP="00397AD8">
      <w:pPr>
        <w:spacing w:after="0" w:line="240" w:lineRule="auto"/>
      </w:pPr>
      <w:r>
        <w:separator/>
      </w:r>
    </w:p>
  </w:endnote>
  <w:endnote w:type="continuationSeparator" w:id="0">
    <w:p w14:paraId="21F74A99" w14:textId="77777777" w:rsidR="003559F4" w:rsidRDefault="003559F4"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60B1E" w14:textId="77777777" w:rsidR="003559F4" w:rsidRDefault="003559F4" w:rsidP="00397AD8">
      <w:pPr>
        <w:spacing w:after="0" w:line="240" w:lineRule="auto"/>
      </w:pPr>
      <w:r>
        <w:separator/>
      </w:r>
    </w:p>
  </w:footnote>
  <w:footnote w:type="continuationSeparator" w:id="0">
    <w:p w14:paraId="00CDDA3C" w14:textId="77777777" w:rsidR="003559F4" w:rsidRDefault="003559F4"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682E47">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682E47">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3716"/>
      <w:bookmarkStart w:id="3"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2"/>
      <w:bookmarkEnd w:id="3"/>
    </w:p>
  </w:footnote>
  <w:footnote w:id="7">
    <w:p w14:paraId="71F4FE34"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7" w:name="_Hlk188523393"/>
      <w:r w:rsidRPr="0055528D">
        <w:rPr>
          <w:rFonts w:ascii="Times New Roman" w:hAnsi="Times New Roman" w:cs="Times New Roman"/>
        </w:rPr>
        <w:t>В случае, если НДС не облагается, исключить счет-фактуру. Корректируется при заключении договора.</w:t>
      </w:r>
      <w:bookmarkEnd w:id="7"/>
    </w:p>
  </w:footnote>
  <w:footnote w:id="8">
    <w:p w14:paraId="369B642A"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1252FCD1" w14:textId="77777777" w:rsidR="003D4403" w:rsidRPr="0055528D" w:rsidRDefault="003D4403" w:rsidP="003D440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8"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18"/>
    </w:p>
  </w:footnote>
  <w:footnote w:id="18">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9">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33F4AB18" w14:textId="2F816785"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3E48BE" w:rsidRPr="0055528D">
        <w:rPr>
          <w:rFonts w:ascii="Times New Roman" w:hAnsi="Times New Roman" w:cs="Times New Roman"/>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1">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r w:rsidRPr="0055528D">
        <w:rPr>
          <w:rFonts w:ascii="Times New Roman" w:hAnsi="Times New Roman" w:cs="Times New Roman"/>
        </w:rPr>
        <w:t>» следует удалить. Корректируется при составлении документации/извещения.</w:t>
      </w:r>
    </w:p>
  </w:footnote>
  <w:footnote w:id="22">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3">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4">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5">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6">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7">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8">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9">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30">
    <w:p w14:paraId="5B22CA91" w14:textId="77777777" w:rsidR="00464F2F" w:rsidRPr="0055528D" w:rsidRDefault="00464F2F" w:rsidP="00464F2F">
      <w:pPr>
        <w:pStyle w:val="a3"/>
        <w:jc w:val="both"/>
        <w:rPr>
          <w:rFonts w:ascii="Times New Roman" w:hAnsi="Times New Roman" w:cs="Times New Roman"/>
          <w:i/>
          <w:iCs/>
        </w:rPr>
      </w:pPr>
      <w:r w:rsidRPr="0055528D">
        <w:rPr>
          <w:rStyle w:val="a5"/>
          <w:rFonts w:ascii="Times New Roman" w:hAnsi="Times New Roman" w:cs="Times New Roman"/>
        </w:rPr>
        <w:footnoteRef/>
      </w:r>
      <w:r w:rsidRPr="0055528D">
        <w:rPr>
          <w:rFonts w:ascii="Times New Roman" w:hAnsi="Times New Roman" w:cs="Times New Roman"/>
        </w:rPr>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rFonts w:ascii="Times New Roman" w:hAnsi="Times New Roman" w:cs="Times New Roman"/>
          <w:highlight w:val="lightGray"/>
        </w:rPr>
        <w:t>документацией/извещением</w:t>
      </w:r>
      <w:r w:rsidRPr="0055528D">
        <w:rPr>
          <w:rFonts w:ascii="Times New Roman" w:hAnsi="Times New Roman" w:cs="Times New Roman"/>
        </w:rPr>
        <w:t xml:space="preserve"> о закупке. </w:t>
      </w:r>
      <w:r w:rsidRPr="0055528D">
        <w:rPr>
          <w:rFonts w:ascii="Times New Roman" w:hAnsi="Times New Roman" w:cs="Times New Roman"/>
          <w:i/>
          <w:iCs/>
        </w:rPr>
        <w:t xml:space="preserve"> </w:t>
      </w:r>
    </w:p>
  </w:footnote>
  <w:footnote w:id="31">
    <w:p w14:paraId="0AEEDFC0" w14:textId="77777777" w:rsidR="00F1427C" w:rsidRPr="00840884" w:rsidRDefault="00F1427C" w:rsidP="00F1427C">
      <w:pPr>
        <w:pStyle w:val="a3"/>
        <w:jc w:val="both"/>
        <w:rPr>
          <w:rFonts w:ascii="Times New Roman" w:hAnsi="Times New Roman" w:cs="Times New Roman"/>
        </w:rPr>
      </w:pPr>
      <w:r w:rsidRPr="00840884">
        <w:rPr>
          <w:rStyle w:val="a5"/>
          <w:rFonts w:ascii="Times New Roman" w:hAnsi="Times New Roman" w:cs="Times New Roman"/>
        </w:rPr>
        <w:footnoteRef/>
      </w:r>
      <w:r w:rsidRPr="00840884">
        <w:rPr>
          <w:rFonts w:ascii="Times New Roman" w:hAnsi="Times New Roman" w:cs="Times New Roman"/>
        </w:rPr>
        <w:t xml:space="preserve"> Если НМЦД 1 млн. и менее рублей, </w:t>
      </w:r>
      <w:r w:rsidRPr="00840884">
        <w:rPr>
          <w:rFonts w:ascii="Times New Roman" w:hAnsi="Times New Roman" w:cs="Times New Roman"/>
          <w:i/>
          <w:iCs/>
        </w:rPr>
        <w:t>Вариант 1.1.</w:t>
      </w:r>
      <w:r w:rsidRPr="00840884">
        <w:rPr>
          <w:rFonts w:ascii="Times New Roman" w:hAnsi="Times New Roman" w:cs="Times New Roman"/>
        </w:rPr>
        <w:t xml:space="preserve"> – удалить. Корректируется при подготовке документации (извещения).</w:t>
      </w:r>
    </w:p>
  </w:footnote>
  <w:footnote w:id="32">
    <w:p w14:paraId="56755B33"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3">
    <w:p w14:paraId="6F388AF7"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673824F5" w14:textId="77777777" w:rsidR="00464F2F" w:rsidRPr="0055528D" w:rsidRDefault="00464F2F" w:rsidP="00464F2F">
      <w:pPr>
        <w:pStyle w:val="a3"/>
        <w:rPr>
          <w:rFonts w:ascii="Times New Roman" w:hAnsi="Times New Roman" w:cs="Times New Roman"/>
        </w:rPr>
      </w:pPr>
    </w:p>
  </w:footnote>
  <w:footnote w:id="34">
    <w:p w14:paraId="477A95E8" w14:textId="77777777" w:rsidR="00804296" w:rsidRPr="00BE3B89" w:rsidRDefault="00804296" w:rsidP="00804296">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44D5B920" w14:textId="77777777" w:rsidR="00804296" w:rsidRDefault="00804296" w:rsidP="00804296">
      <w:pPr>
        <w:pStyle w:val="a3"/>
      </w:pPr>
    </w:p>
  </w:footnote>
  <w:footnote w:id="35">
    <w:p w14:paraId="73C3D314"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составлении документации/извещения.</w:t>
      </w:r>
    </w:p>
  </w:footnote>
  <w:footnote w:id="36">
    <w:p w14:paraId="3A859217"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Рассчитать и указать сумму. Заполняется при составлении документации/извещения.</w:t>
      </w:r>
    </w:p>
  </w:footnote>
  <w:footnote w:id="37">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8">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9">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40">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1">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2">
    <w:p w14:paraId="3706B77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43">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4">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5">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6">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 </w:t>
      </w:r>
      <w:r w:rsidRPr="009E495E">
        <w:rPr>
          <w:rFonts w:ascii="Times New Roman" w:eastAsia="Times New Roman" w:hAnsi="Times New Roman" w:cs="Times New Roman"/>
          <w:lang w:eastAsia="ru-RU"/>
        </w:rPr>
        <w:t xml:space="preserve"> это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7">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8">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8"/>
    <w:rsid w:val="00002C26"/>
    <w:rsid w:val="00004FC3"/>
    <w:rsid w:val="00015C65"/>
    <w:rsid w:val="000230E1"/>
    <w:rsid w:val="00027A39"/>
    <w:rsid w:val="00064B43"/>
    <w:rsid w:val="000B0CBF"/>
    <w:rsid w:val="000B5858"/>
    <w:rsid w:val="00112BF3"/>
    <w:rsid w:val="00196C79"/>
    <w:rsid w:val="00213275"/>
    <w:rsid w:val="002C21AF"/>
    <w:rsid w:val="00300A2E"/>
    <w:rsid w:val="003261D8"/>
    <w:rsid w:val="0035583E"/>
    <w:rsid w:val="003559F4"/>
    <w:rsid w:val="00361646"/>
    <w:rsid w:val="003648E8"/>
    <w:rsid w:val="00365926"/>
    <w:rsid w:val="0037770F"/>
    <w:rsid w:val="003943B2"/>
    <w:rsid w:val="00397AD8"/>
    <w:rsid w:val="003A3C9E"/>
    <w:rsid w:val="003B56D2"/>
    <w:rsid w:val="003D4403"/>
    <w:rsid w:val="003E1195"/>
    <w:rsid w:val="003E48BE"/>
    <w:rsid w:val="003F6A2A"/>
    <w:rsid w:val="00402680"/>
    <w:rsid w:val="00464F2F"/>
    <w:rsid w:val="00480D7A"/>
    <w:rsid w:val="004D026D"/>
    <w:rsid w:val="004E1B40"/>
    <w:rsid w:val="004E6D04"/>
    <w:rsid w:val="004F0845"/>
    <w:rsid w:val="00503561"/>
    <w:rsid w:val="00582462"/>
    <w:rsid w:val="005A5E8C"/>
    <w:rsid w:val="005C3AE1"/>
    <w:rsid w:val="005E6D0D"/>
    <w:rsid w:val="005F00F3"/>
    <w:rsid w:val="005F15F4"/>
    <w:rsid w:val="005F7D48"/>
    <w:rsid w:val="00626691"/>
    <w:rsid w:val="00627DCF"/>
    <w:rsid w:val="00682E47"/>
    <w:rsid w:val="006A5084"/>
    <w:rsid w:val="006A7747"/>
    <w:rsid w:val="006E41AF"/>
    <w:rsid w:val="00780A80"/>
    <w:rsid w:val="00804296"/>
    <w:rsid w:val="00827CAC"/>
    <w:rsid w:val="008714D6"/>
    <w:rsid w:val="00871C85"/>
    <w:rsid w:val="008C47E7"/>
    <w:rsid w:val="009116B5"/>
    <w:rsid w:val="0094197D"/>
    <w:rsid w:val="00956144"/>
    <w:rsid w:val="009C0865"/>
    <w:rsid w:val="009F2E90"/>
    <w:rsid w:val="00A0315B"/>
    <w:rsid w:val="00A21227"/>
    <w:rsid w:val="00A720BD"/>
    <w:rsid w:val="00A84170"/>
    <w:rsid w:val="00AD02CD"/>
    <w:rsid w:val="00B1664E"/>
    <w:rsid w:val="00B6046B"/>
    <w:rsid w:val="00B90BCE"/>
    <w:rsid w:val="00BB283B"/>
    <w:rsid w:val="00BC25AF"/>
    <w:rsid w:val="00C02C04"/>
    <w:rsid w:val="00C25391"/>
    <w:rsid w:val="00CC05A0"/>
    <w:rsid w:val="00D21951"/>
    <w:rsid w:val="00D21FC1"/>
    <w:rsid w:val="00D24CFD"/>
    <w:rsid w:val="00D25E26"/>
    <w:rsid w:val="00D56A20"/>
    <w:rsid w:val="00D80EFE"/>
    <w:rsid w:val="00DD27D1"/>
    <w:rsid w:val="00DF1D9E"/>
    <w:rsid w:val="00DF4612"/>
    <w:rsid w:val="00E0155B"/>
    <w:rsid w:val="00E60723"/>
    <w:rsid w:val="00EA750B"/>
    <w:rsid w:val="00F11D1A"/>
    <w:rsid w:val="00F1427C"/>
    <w:rsid w:val="00F466F4"/>
    <w:rsid w:val="00F523BE"/>
    <w:rsid w:val="00F629CC"/>
    <w:rsid w:val="00FA3365"/>
    <w:rsid w:val="00FD13D0"/>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hyperlink" Target="mailto:info@meph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4D9C-5232-4FC7-B420-709F5A42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2025-04-09T07:34:00Z</dcterms:created>
  <dcterms:modified xsi:type="dcterms:W3CDTF">2025-04-09T07:34:00Z</dcterms:modified>
</cp:coreProperties>
</file>