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7777777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оказание услуг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6165B9A5" w:rsidR="00612229" w:rsidRPr="008A4771" w:rsidRDefault="00612229" w:rsidP="00480AF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480AFB">
              <w:rPr>
                <w:rFonts w:ascii="Times New Roman" w:eastAsia="Times New Roman" w:hAnsi="Times New Roman" w:cs="Times New Roman"/>
                <w:bCs/>
                <w:spacing w:val="-2"/>
                <w:sz w:val="26"/>
                <w:szCs w:val="26"/>
                <w:lang w:eastAsia="ru-RU"/>
              </w:rPr>
              <w:t>2_</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05101FB1"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w:t>
      </w:r>
      <w:r w:rsidR="00BF66D9">
        <w:rPr>
          <w:rFonts w:ascii="Times New Roman" w:eastAsia="Times New Roman" w:hAnsi="Times New Roman" w:cs="Times New Roman"/>
          <w:sz w:val="20"/>
          <w:szCs w:val="20"/>
          <w:lang w:eastAsia="ar-SA"/>
        </w:rPr>
        <w:t>е</w:t>
      </w:r>
      <w:r w:rsidRPr="008A4771">
        <w:rPr>
          <w:rFonts w:ascii="Times New Roman" w:eastAsia="Times New Roman" w:hAnsi="Times New Roman" w:cs="Times New Roman"/>
          <w:sz w:val="20"/>
          <w:szCs w:val="20"/>
          <w:lang w:eastAsia="ar-SA"/>
        </w:rPr>
        <w:t>нное наименование юридического лица</w:t>
      </w:r>
    </w:p>
    <w:p w14:paraId="0F5F9296"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«Исполнитель»,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A2AC46A" w14:textId="77777777" w:rsidR="00282389" w:rsidRDefault="00282389" w:rsidP="0028238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395C5F">
        <w:rPr>
          <w:sz w:val="26"/>
          <w:szCs w:val="26"/>
          <w:lang w:eastAsia="ru-RU"/>
        </w:rPr>
        <w:t xml:space="preserve">в соответствии с Федеральным законом от 18.07.2011 № 223-ФЗ «О закупках товаров, работ, услуг отдельными видами юридических лиц», на основании подпункта </w:t>
      </w:r>
      <w:r w:rsidRPr="00395C5F">
        <w:rPr>
          <w:sz w:val="26"/>
          <w:szCs w:val="26"/>
          <w:highlight w:val="lightGray"/>
          <w:lang w:eastAsia="ru-RU"/>
        </w:rPr>
        <w:t>___</w:t>
      </w:r>
      <w:r w:rsidRPr="00395C5F">
        <w:rPr>
          <w:sz w:val="26"/>
          <w:szCs w:val="26"/>
          <w:lang w:eastAsia="ru-RU"/>
        </w:rPr>
        <w:t xml:space="preserve"> пункта </w:t>
      </w:r>
      <w:r w:rsidRPr="00395C5F">
        <w:rPr>
          <w:sz w:val="26"/>
          <w:szCs w:val="26"/>
          <w:highlight w:val="lightGray"/>
          <w:lang w:eastAsia="ru-RU"/>
        </w:rPr>
        <w:t>_</w:t>
      </w:r>
      <w:r w:rsidRPr="00395C5F">
        <w:rPr>
          <w:sz w:val="26"/>
          <w:szCs w:val="26"/>
          <w:lang w:eastAsia="ru-RU"/>
        </w:rPr>
        <w:t xml:space="preserve"> Раздела </w:t>
      </w:r>
      <w:r w:rsidRPr="00395C5F">
        <w:rPr>
          <w:sz w:val="26"/>
          <w:szCs w:val="26"/>
          <w:highlight w:val="lightGray"/>
          <w:lang w:eastAsia="ru-RU"/>
        </w:rPr>
        <w:t>_</w:t>
      </w:r>
      <w:r w:rsidRPr="00395C5F">
        <w:rPr>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48A065F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Исполнитель по заданию Заказчика обязуется оказать услуги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2"/>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(далее – услуги)</w:t>
      </w:r>
      <w:r w:rsidR="00612229" w:rsidRPr="00536160">
        <w:rPr>
          <w:rFonts w:ascii="Times New Roman" w:eastAsia="Times New Roman" w:hAnsi="Times New Roman" w:cs="Times New Roman"/>
          <w:sz w:val="26"/>
          <w:szCs w:val="26"/>
          <w:lang w:eastAsia="ru-RU"/>
        </w:rPr>
        <w:t>, а Заказчик обязуется принять и оплатить услуги в соответствии с условиями договора.</w:t>
      </w:r>
    </w:p>
    <w:p w14:paraId="5F96C1E6" w14:textId="3AF0722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t xml:space="preserve">1.2. </w:t>
      </w:r>
      <w:r w:rsidR="00612229" w:rsidRPr="00536160">
        <w:rPr>
          <w:rFonts w:ascii="Times New Roman" w:eastAsia="Times New Roman" w:hAnsi="Times New Roman"/>
          <w:sz w:val="26"/>
          <w:szCs w:val="26"/>
          <w:lang w:eastAsia="ru-RU"/>
        </w:rPr>
        <w:t xml:space="preserve">Наименование, объем и содержание услуг, требования к характеристикам оказываемых услуг, требования к результатам услуг указаны в </w:t>
      </w:r>
      <w:r w:rsidR="00612229" w:rsidRPr="00536160">
        <w:rPr>
          <w:rFonts w:ascii="Times New Roman" w:eastAsia="Times New Roman" w:hAnsi="Times New Roman"/>
          <w:sz w:val="26"/>
          <w:szCs w:val="26"/>
        </w:rPr>
        <w:t>задании</w:t>
      </w:r>
      <w:r w:rsidR="00612229" w:rsidRPr="00536160">
        <w:rPr>
          <w:rFonts w:ascii="Times New Roman" w:eastAsia="Times New Roman" w:hAnsi="Times New Roman"/>
          <w:sz w:val="26"/>
          <w:szCs w:val="26"/>
          <w:lang w:eastAsia="ru-RU"/>
        </w:rPr>
        <w:t xml:space="preserve"> на оказание услуг (</w:t>
      </w:r>
      <w:r w:rsidR="00480AFB">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Задание на оказание услуг).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4AEA814B"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BF66D9">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3"/>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7CAEB8AA"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_____ копеек (___________________________________________), в том числе НДС</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w:t>
      </w:r>
    </w:p>
    <w:p w14:paraId="55EF51A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591C9CA1" w14:textId="2338E78F" w:rsidR="00612229" w:rsidRPr="008A4771" w:rsidRDefault="00E52545"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ставке</w:t>
      </w:r>
      <w:r w:rsidR="00612229" w:rsidRPr="008A4771">
        <w:rPr>
          <w:rFonts w:ascii="Times New Roman" w:eastAsia="Times New Roman" w:hAnsi="Times New Roman" w:cs="Times New Roman"/>
          <w:lang w:eastAsia="ru-RU"/>
        </w:rPr>
        <w:t>___</w:t>
      </w:r>
      <w:r>
        <w:rPr>
          <w:rFonts w:ascii="Times New Roman" w:eastAsia="Times New Roman" w:hAnsi="Times New Roman" w:cs="Times New Roman"/>
          <w:sz w:val="26"/>
          <w:szCs w:val="26"/>
          <w:lang w:eastAsia="ru-RU"/>
        </w:rPr>
        <w:t xml:space="preserve">% в размере </w:t>
      </w:r>
      <w:r w:rsidR="00612229" w:rsidRPr="008A4771">
        <w:rPr>
          <w:rFonts w:ascii="Times New Roman" w:eastAsia="Times New Roman" w:hAnsi="Times New Roman" w:cs="Times New Roman"/>
          <w:lang w:eastAsia="ru-RU"/>
        </w:rPr>
        <w:t>_________</w:t>
      </w:r>
      <w:r>
        <w:rPr>
          <w:rFonts w:ascii="Times New Roman" w:eastAsia="Times New Roman" w:hAnsi="Times New Roman" w:cs="Times New Roman"/>
          <w:lang w:eastAsia="ru-RU"/>
        </w:rPr>
        <w:t>_</w:t>
      </w:r>
      <w:r w:rsidR="00563B95">
        <w:rPr>
          <w:rFonts w:ascii="Times New Roman" w:eastAsia="Times New Roman" w:hAnsi="Times New Roman" w:cs="Times New Roman"/>
          <w:lang w:eastAsia="ru-RU"/>
        </w:rPr>
        <w:t>__</w:t>
      </w:r>
      <w:r w:rsidR="00536160">
        <w:rPr>
          <w:rFonts w:ascii="Times New Roman" w:eastAsia="Times New Roman" w:hAnsi="Times New Roman" w:cs="Times New Roman"/>
          <w:lang w:eastAsia="ru-RU"/>
        </w:rPr>
        <w:t xml:space="preserve">_ </w:t>
      </w:r>
      <w:r w:rsidR="00205978" w:rsidRPr="008A4771">
        <w:rPr>
          <w:rFonts w:ascii="Times New Roman" w:eastAsia="Times New Roman" w:hAnsi="Times New Roman" w:cs="Times New Roman"/>
          <w:sz w:val="26"/>
          <w:szCs w:val="26"/>
          <w:lang w:eastAsia="ru-RU"/>
        </w:rPr>
        <w:t>(</w:t>
      </w:r>
      <w:r w:rsidR="00612229" w:rsidRPr="008A4771">
        <w:rPr>
          <w:rFonts w:ascii="Times New Roman" w:eastAsia="Times New Roman" w:hAnsi="Times New Roman" w:cs="Times New Roman"/>
          <w:lang w:eastAsia="ru-RU"/>
        </w:rPr>
        <w:t>_______</w:t>
      </w:r>
      <w:r w:rsidR="00205978" w:rsidRPr="008A4771">
        <w:rPr>
          <w:rFonts w:ascii="Times New Roman" w:eastAsia="Times New Roman" w:hAnsi="Times New Roman" w:cs="Times New Roman"/>
          <w:lang w:eastAsia="ru-RU"/>
        </w:rPr>
        <w:t>________________</w:t>
      </w:r>
      <w:r w:rsidR="00563B95">
        <w:rPr>
          <w:rFonts w:ascii="Times New Roman" w:eastAsia="Times New Roman" w:hAnsi="Times New Roman" w:cs="Times New Roman"/>
          <w:lang w:eastAsia="ru-RU"/>
        </w:rPr>
        <w:t>____</w:t>
      </w:r>
      <w:r w:rsidR="00205978" w:rsidRPr="008A4771">
        <w:rPr>
          <w:rFonts w:ascii="Times New Roman" w:eastAsia="Times New Roman" w:hAnsi="Times New Roman" w:cs="Times New Roman"/>
          <w:sz w:val="26"/>
          <w:szCs w:val="26"/>
          <w:lang w:eastAsia="ru-RU"/>
        </w:rPr>
        <w:t>)</w:t>
      </w:r>
      <w:r w:rsidR="00563B95">
        <w:rPr>
          <w:rFonts w:ascii="Times New Roman" w:eastAsia="Times New Roman" w:hAnsi="Times New Roman" w:cs="Times New Roman"/>
          <w:sz w:val="26"/>
          <w:szCs w:val="26"/>
          <w:lang w:eastAsia="ru-RU"/>
        </w:rPr>
        <w:t xml:space="preserve"> рублей </w:t>
      </w:r>
      <w:r w:rsidR="00612229" w:rsidRPr="008A4771">
        <w:rPr>
          <w:rFonts w:ascii="Times New Roman" w:eastAsia="Times New Roman" w:hAnsi="Times New Roman" w:cs="Times New Roman"/>
          <w:sz w:val="26"/>
          <w:szCs w:val="26"/>
          <w:lang w:eastAsia="ru-RU"/>
        </w:rPr>
        <w:t>__ копеек.</w:t>
      </w:r>
    </w:p>
    <w:p w14:paraId="39B1BD55" w14:textId="1E89A82D" w:rsidR="00205978" w:rsidRPr="008A4771" w:rsidRDefault="00205978"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sidR="00563B95">
        <w:rPr>
          <w:rFonts w:ascii="Times New Roman" w:eastAsia="Times New Roman" w:hAnsi="Times New Roman" w:cs="Times New Roman"/>
          <w:sz w:val="20"/>
          <w:szCs w:val="20"/>
          <w:lang w:eastAsia="ru-RU"/>
        </w:rPr>
        <w:t xml:space="preserve">       </w:t>
      </w:r>
      <w:r w:rsidR="00563B95" w:rsidRPr="008A4771">
        <w:rPr>
          <w:rFonts w:ascii="Times New Roman" w:eastAsia="Times New Roman" w:hAnsi="Times New Roman" w:cs="Times New Roman"/>
          <w:sz w:val="20"/>
          <w:szCs w:val="20"/>
          <w:lang w:eastAsia="ru-RU"/>
        </w:rPr>
        <w:t>сумма цифрами</w:t>
      </w:r>
      <w:r w:rsidR="00563B95">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72B92E7B"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Исполнителя и причитающееся ему вознаграждение, а также все подлежащие уплате налоги, сборы и другие обязательные платежи.</w:t>
      </w:r>
    </w:p>
    <w:p w14:paraId="45392543" w14:textId="73CE3231"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354F51"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Исполнителем.   </w:t>
      </w:r>
    </w:p>
    <w:p w14:paraId="3C57497E" w14:textId="6D7E0474"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оказания услуг)</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D33828" w:rsidRPr="00536160">
        <w:rPr>
          <w:rFonts w:ascii="Times New Roman" w:eastAsia="Arial Unicode MS" w:hAnsi="Times New Roman" w:cs="Times New Roman"/>
          <w:sz w:val="26"/>
          <w:szCs w:val="26"/>
          <w:lang w:eastAsia="ru-RU"/>
        </w:rPr>
        <w:t xml:space="preserve">Заказчиком </w:t>
      </w:r>
      <w:r w:rsidR="00354F51"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соответствующему этапу</w:t>
      </w:r>
      <w:r w:rsidR="00863B8B" w:rsidRPr="00536160">
        <w:rPr>
          <w:rFonts w:ascii="Times New Roman" w:eastAsia="Arial Unicode MS" w:hAnsi="Times New Roman" w:cs="Times New Roman"/>
          <w:sz w:val="26"/>
          <w:szCs w:val="26"/>
          <w:lang w:eastAsia="ru-RU"/>
        </w:rPr>
        <w:t xml:space="preserve">, при </w:t>
      </w:r>
      <w:r w:rsidR="00863B8B" w:rsidRPr="003D7114">
        <w:rPr>
          <w:rFonts w:ascii="Times New Roman" w:eastAsia="Arial Unicode MS" w:hAnsi="Times New Roman" w:cs="Times New Roman"/>
          <w:sz w:val="26"/>
          <w:szCs w:val="26"/>
          <w:lang w:eastAsia="ru-RU"/>
        </w:rPr>
        <w:t>наличии сч</w:t>
      </w:r>
      <w:r w:rsidR="00224AB4" w:rsidRPr="003D7114">
        <w:rPr>
          <w:rFonts w:ascii="Times New Roman" w:eastAsia="Arial Unicode MS" w:hAnsi="Times New Roman" w:cs="Times New Roman"/>
          <w:sz w:val="26"/>
          <w:szCs w:val="26"/>
          <w:lang w:eastAsia="ru-RU"/>
        </w:rPr>
        <w:t>е</w:t>
      </w:r>
      <w:r w:rsidR="00863B8B" w:rsidRPr="003D7114">
        <w:rPr>
          <w:rFonts w:ascii="Times New Roman" w:eastAsia="Arial Unicode MS" w:hAnsi="Times New Roman" w:cs="Times New Roman"/>
          <w:sz w:val="26"/>
          <w:szCs w:val="26"/>
          <w:lang w:eastAsia="ru-RU"/>
        </w:rPr>
        <w:t xml:space="preserve">та, </w:t>
      </w:r>
      <w:r w:rsidR="009D0DB6" w:rsidRPr="003D7114">
        <w:rPr>
          <w:rFonts w:ascii="Times New Roman" w:eastAsia="Arial Unicode MS" w:hAnsi="Times New Roman" w:cs="Times New Roman"/>
          <w:sz w:val="26"/>
          <w:szCs w:val="26"/>
          <w:lang w:eastAsia="ru-RU"/>
        </w:rPr>
        <w:t>счета-фактуры</w:t>
      </w:r>
      <w:r w:rsidR="003D7114" w:rsidRPr="003D7114">
        <w:rPr>
          <w:rFonts w:ascii="Times New Roman" w:eastAsia="Arial Unicode MS" w:hAnsi="Times New Roman" w:cs="Times New Roman"/>
          <w:sz w:val="26"/>
          <w:szCs w:val="26"/>
          <w:lang w:eastAsia="ru-RU"/>
        </w:rPr>
        <w:t xml:space="preserve"> (при наличии)</w:t>
      </w:r>
      <w:r w:rsidR="00863B8B" w:rsidRPr="003D7114">
        <w:rPr>
          <w:rFonts w:ascii="Times New Roman" w:eastAsia="Arial Unicode MS" w:hAnsi="Times New Roman" w:cs="Times New Roman"/>
          <w:sz w:val="26"/>
          <w:szCs w:val="26"/>
          <w:lang w:eastAsia="ru-RU"/>
        </w:rPr>
        <w:t>, предоставленных Исполнителем по со</w:t>
      </w:r>
      <w:r w:rsidR="00863B8B" w:rsidRPr="00536160">
        <w:rPr>
          <w:rFonts w:ascii="Times New Roman" w:eastAsia="Arial Unicode MS" w:hAnsi="Times New Roman" w:cs="Times New Roman"/>
          <w:sz w:val="26"/>
          <w:szCs w:val="26"/>
          <w:lang w:eastAsia="ru-RU"/>
        </w:rPr>
        <w:t xml:space="preserve">ответствующему этапу оказания услуг.   </w:t>
      </w:r>
    </w:p>
    <w:p w14:paraId="7BAB2B8E" w14:textId="7C201BEB"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5"/>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6"/>
      </w:r>
      <w:bookmarkEnd w:id="3"/>
      <w:r w:rsidRPr="00536160">
        <w:rPr>
          <w:rFonts w:ascii="Times New Roman" w:eastAsia="Arial Unicode MS" w:hAnsi="Times New Roman" w:cs="Times New Roman"/>
          <w:sz w:val="26"/>
          <w:szCs w:val="26"/>
          <w:lang w:eastAsia="ru-RU"/>
        </w:rPr>
        <w:t>%  от цены догово</w:t>
      </w:r>
      <w:r w:rsidR="00342989">
        <w:rPr>
          <w:rFonts w:ascii="Times New Roman" w:eastAsia="Arial Unicode MS" w:hAnsi="Times New Roman" w:cs="Times New Roman"/>
          <w:sz w:val="26"/>
          <w:szCs w:val="26"/>
          <w:lang w:eastAsia="ru-RU"/>
        </w:rPr>
        <w:t xml:space="preserve">ра, что составляет____________ </w:t>
      </w:r>
      <w:r w:rsidRPr="00536160">
        <w:rPr>
          <w:rFonts w:ascii="Times New Roman" w:eastAsia="Arial Unicode MS" w:hAnsi="Times New Roman" w:cs="Times New Roman"/>
          <w:sz w:val="26"/>
          <w:szCs w:val="26"/>
          <w:lang w:eastAsia="ru-RU"/>
        </w:rPr>
        <w:t>,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7"/>
      </w:r>
      <w:bookmarkEnd w:id="4"/>
      <w:r w:rsidR="00224AB4" w:rsidRPr="00536160">
        <w:rPr>
          <w:rFonts w:ascii="Times New Roman" w:eastAsia="Arial Unicode MS" w:hAnsi="Times New Roman" w:cs="Times New Roman"/>
          <w:sz w:val="26"/>
          <w:szCs w:val="26"/>
          <w:lang w:eastAsia="ru-RU"/>
        </w:rPr>
        <w:t xml:space="preserve"> </w:t>
      </w:r>
      <w:r w:rsidR="00342989">
        <w:rPr>
          <w:rFonts w:ascii="Times New Roman" w:eastAsia="Arial Unicode MS" w:hAnsi="Times New Roman" w:cs="Times New Roman"/>
          <w:sz w:val="26"/>
          <w:szCs w:val="26"/>
          <w:lang w:eastAsia="ru-RU"/>
        </w:rPr>
        <w:t xml:space="preserve">по ставке___ % в размере </w:t>
      </w:r>
      <w:r w:rsidRPr="00536160">
        <w:rPr>
          <w:rFonts w:ascii="Times New Roman" w:eastAsia="Arial Unicode MS" w:hAnsi="Times New Roman" w:cs="Times New Roman"/>
          <w:sz w:val="26"/>
          <w:szCs w:val="26"/>
          <w:lang w:eastAsia="ru-RU"/>
        </w:rPr>
        <w:t xml:space="preserve">__________. </w:t>
      </w:r>
    </w:p>
    <w:p w14:paraId="70B2DD0C" w14:textId="7256C2BC"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EB4E07">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863B8B" w:rsidRPr="00536160">
        <w:rPr>
          <w:rFonts w:ascii="Times New Roman" w:eastAsia="Arial Unicode MS" w:hAnsi="Times New Roman" w:cs="Times New Roman"/>
          <w:sz w:val="26"/>
          <w:szCs w:val="26"/>
          <w:lang w:eastAsia="ru-RU"/>
        </w:rPr>
        <w:t>Исполнителем</w:t>
      </w:r>
      <w:r w:rsidRPr="00536160">
        <w:rPr>
          <w:rFonts w:ascii="Times New Roman" w:eastAsia="Arial Unicode MS" w:hAnsi="Times New Roman" w:cs="Times New Roman"/>
          <w:sz w:val="26"/>
          <w:szCs w:val="26"/>
          <w:lang w:eastAsia="ru-RU"/>
        </w:rPr>
        <w:t>.</w:t>
      </w:r>
    </w:p>
    <w:p w14:paraId="18D6F5F2" w14:textId="53145C97" w:rsidR="00863B8B" w:rsidRPr="00342989"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Исполнителем производятся </w:t>
      </w:r>
      <w:r w:rsidR="00863B8B" w:rsidRPr="00536160">
        <w:rPr>
          <w:rFonts w:ascii="Times New Roman" w:eastAsia="Arial Unicode MS" w:hAnsi="Times New Roman" w:cs="Times New Roman"/>
          <w:sz w:val="26"/>
          <w:szCs w:val="26"/>
          <w:lang w:eastAsia="ru-RU"/>
        </w:rPr>
        <w:t>с уч</w:t>
      </w:r>
      <w:r w:rsidR="00EB4E07">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863B8B" w:rsidRPr="00342989">
        <w:rPr>
          <w:rFonts w:ascii="Times New Roman" w:eastAsia="Arial Unicode MS" w:hAnsi="Times New Roman" w:cs="Times New Roman"/>
          <w:sz w:val="26"/>
          <w:szCs w:val="26"/>
          <w:lang w:eastAsia="ru-RU"/>
        </w:rPr>
        <w:t xml:space="preserve">Заказчиком </w:t>
      </w:r>
      <w:r w:rsidR="00354F51" w:rsidRPr="00342989">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342989">
        <w:rPr>
          <w:rFonts w:ascii="Times New Roman" w:eastAsia="Arial Unicode MS" w:hAnsi="Times New Roman" w:cs="Times New Roman"/>
          <w:sz w:val="26"/>
          <w:szCs w:val="26"/>
          <w:lang w:eastAsia="ru-RU"/>
        </w:rPr>
        <w:t>, при наличии сч</w:t>
      </w:r>
      <w:r w:rsidR="00224AB4" w:rsidRPr="00342989">
        <w:rPr>
          <w:rFonts w:ascii="Times New Roman" w:eastAsia="Arial Unicode MS" w:hAnsi="Times New Roman" w:cs="Times New Roman"/>
          <w:sz w:val="26"/>
          <w:szCs w:val="26"/>
          <w:lang w:eastAsia="ru-RU"/>
        </w:rPr>
        <w:t>е</w:t>
      </w:r>
      <w:r w:rsidR="00863B8B" w:rsidRPr="00342989">
        <w:rPr>
          <w:rFonts w:ascii="Times New Roman" w:eastAsia="Arial Unicode MS" w:hAnsi="Times New Roman" w:cs="Times New Roman"/>
          <w:sz w:val="26"/>
          <w:szCs w:val="26"/>
          <w:lang w:eastAsia="ru-RU"/>
        </w:rPr>
        <w:t xml:space="preserve">та, </w:t>
      </w:r>
      <w:r w:rsidR="009D0DB6" w:rsidRPr="00342989">
        <w:rPr>
          <w:rFonts w:ascii="Times New Roman" w:eastAsia="Arial Unicode MS" w:hAnsi="Times New Roman" w:cs="Times New Roman"/>
          <w:sz w:val="26"/>
          <w:szCs w:val="26"/>
          <w:lang w:eastAsia="ru-RU"/>
        </w:rPr>
        <w:t>счета-фактуры</w:t>
      </w:r>
      <w:r w:rsidR="00EB4E07" w:rsidRPr="00342989">
        <w:rPr>
          <w:rFonts w:ascii="Times New Roman" w:eastAsia="Arial Unicode MS" w:hAnsi="Times New Roman" w:cs="Times New Roman"/>
          <w:sz w:val="26"/>
          <w:szCs w:val="26"/>
          <w:lang w:eastAsia="ru-RU"/>
        </w:rPr>
        <w:t xml:space="preserve"> (при наличии)</w:t>
      </w:r>
      <w:r w:rsidR="00863B8B" w:rsidRPr="00342989">
        <w:rPr>
          <w:rFonts w:ascii="Times New Roman" w:eastAsia="Arial Unicode MS" w:hAnsi="Times New Roman" w:cs="Times New Roman"/>
          <w:sz w:val="26"/>
          <w:szCs w:val="26"/>
          <w:lang w:eastAsia="ru-RU"/>
        </w:rPr>
        <w:t xml:space="preserve">, предоставленных Исполнителем.   </w:t>
      </w:r>
    </w:p>
    <w:p w14:paraId="23709C6E" w14:textId="77777777" w:rsidR="00342989" w:rsidRPr="00342989" w:rsidRDefault="00342989" w:rsidP="0034298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42989">
        <w:rPr>
          <w:rFonts w:ascii="Times New Roman" w:eastAsia="Arial Unicode MS" w:hAnsi="Times New Roman" w:cs="Times New Roman"/>
          <w:sz w:val="26"/>
          <w:szCs w:val="26"/>
          <w:lang w:eastAsia="ru-RU"/>
        </w:rPr>
        <w:t>2.3.1. Аванс предоставляется Исполнителю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Исполнителя, который указан в договоре.</w:t>
      </w:r>
    </w:p>
    <w:p w14:paraId="322DF92F" w14:textId="77777777" w:rsidR="00342989" w:rsidRPr="00342989" w:rsidRDefault="00342989" w:rsidP="0034298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42989">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28BD5605" w14:textId="77777777" w:rsidR="00342989" w:rsidRPr="00342989" w:rsidRDefault="00342989" w:rsidP="0034298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42989">
        <w:rPr>
          <w:rFonts w:ascii="Times New Roman" w:eastAsia="Arial Unicode MS" w:hAnsi="Times New Roman" w:cs="Times New Roman"/>
          <w:sz w:val="26"/>
          <w:szCs w:val="26"/>
          <w:lang w:eastAsia="ru-RU"/>
        </w:rPr>
        <w:t xml:space="preserve">2.3.3. Исполнителю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Исполнителя до дня, когда Исполнитель </w:t>
      </w:r>
      <w:r w:rsidRPr="00342989">
        <w:rPr>
          <w:rFonts w:ascii="Times New Roman" w:eastAsia="Arial Unicode MS" w:hAnsi="Times New Roman" w:cs="Times New Roman"/>
          <w:sz w:val="26"/>
          <w:szCs w:val="26"/>
          <w:lang w:eastAsia="ru-RU"/>
        </w:rPr>
        <w:lastRenderedPageBreak/>
        <w:t xml:space="preserve">обязан оказать услуги согласно пункту 3.1 договора, за исключением случая, предусмотренного пунктом 2.3.4 договора. </w:t>
      </w:r>
    </w:p>
    <w:p w14:paraId="0299BE69" w14:textId="77777777" w:rsidR="00342989" w:rsidRPr="00342989" w:rsidRDefault="00342989" w:rsidP="0034298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42989">
        <w:rPr>
          <w:rFonts w:ascii="Times New Roman" w:eastAsia="Arial Unicode MS" w:hAnsi="Times New Roman" w:cs="Times New Roman"/>
          <w:sz w:val="26"/>
          <w:szCs w:val="26"/>
          <w:lang w:eastAsia="ru-RU"/>
        </w:rPr>
        <w:t xml:space="preserve">2.3.4. В случае одностороннего отказа от исполнения договора по инициативе Исполнителя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Исполнителя до дня, когда Исполнитель вернул денежные средства на расчетный счет Заказчика. </w:t>
      </w:r>
    </w:p>
    <w:p w14:paraId="4F30EFE9" w14:textId="5BAC348D" w:rsidR="00342989" w:rsidRPr="00EB4E07" w:rsidRDefault="00342989" w:rsidP="0034298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42989">
        <w:rPr>
          <w:rFonts w:ascii="Times New Roman" w:eastAsia="Arial Unicode MS" w:hAnsi="Times New Roman" w:cs="Times New Roman"/>
          <w:sz w:val="26"/>
          <w:szCs w:val="26"/>
          <w:lang w:eastAsia="ru-RU"/>
        </w:rPr>
        <w:t>В случае принятия Заказчиком части услуг к моменту одностороннего отказа от исполнения договора сумма коммерческого кредита рассчитывается как разница между размером аванса и стоимостью услуг, принятых Заказчиком. Если стоимость принятых Заказчиком услуг превышает размер аванса, то проценты за пользование коммерческим кредитом не начисляются.</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EB4E07">
        <w:rPr>
          <w:rFonts w:ascii="Times New Roman" w:eastAsia="Arial Unicode MS" w:hAnsi="Times New Roman" w:cs="Times New Roman"/>
          <w:sz w:val="26"/>
          <w:szCs w:val="26"/>
          <w:lang w:eastAsia="ru-RU"/>
        </w:rPr>
        <w:t>2.4. Все суммы, подлежащие</w:t>
      </w:r>
      <w:r w:rsidRPr="00536160">
        <w:rPr>
          <w:rFonts w:ascii="Times New Roman" w:eastAsia="Arial Unicode MS" w:hAnsi="Times New Roman" w:cs="Times New Roman"/>
          <w:sz w:val="26"/>
          <w:szCs w:val="26"/>
          <w:lang w:eastAsia="ru-RU"/>
        </w:rPr>
        <w:t xml:space="preserve">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77777777"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Обязательства Заказчика по оплате услуг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77777777"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словия оказания услуг</w:t>
      </w:r>
    </w:p>
    <w:p w14:paraId="363F382B" w14:textId="207B4281"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оказания услуг: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5" w:name="_Hlk188953582"/>
      <w:bookmarkStart w:id="6" w:name="_Hlk188894181"/>
      <w:r w:rsidR="00853E22" w:rsidRPr="008F17B0">
        <w:rPr>
          <w:rFonts w:ascii="Times New Roman" w:eastAsia="Arial Unicode MS" w:hAnsi="Times New Roman" w:cs="Times New Roman"/>
          <w:sz w:val="26"/>
          <w:szCs w:val="26"/>
          <w:vertAlign w:val="superscript"/>
          <w:lang w:eastAsia="ru-RU"/>
        </w:rPr>
        <w:footnoteReference w:id="8"/>
      </w:r>
      <w:bookmarkEnd w:id="5"/>
      <w:r w:rsidR="00853E22" w:rsidRPr="008F17B0">
        <w:rPr>
          <w:rFonts w:ascii="Times New Roman" w:eastAsia="Arial Unicode MS" w:hAnsi="Times New Roman" w:cs="Times New Roman"/>
          <w:sz w:val="26"/>
          <w:szCs w:val="26"/>
          <w:lang w:eastAsia="ru-RU"/>
        </w:rPr>
        <w:t xml:space="preserve"> </w:t>
      </w:r>
      <w:bookmarkEnd w:id="6"/>
      <w:r w:rsidRPr="008A4771">
        <w:rPr>
          <w:rFonts w:ascii="Times New Roman" w:eastAsia="Times New Roman" w:hAnsi="Times New Roman"/>
          <w:sz w:val="26"/>
          <w:szCs w:val="26"/>
          <w:lang w:eastAsia="zh-CN"/>
        </w:rPr>
        <w:t>с даты заключения договора.</w:t>
      </w:r>
    </w:p>
    <w:p w14:paraId="325AA50A" w14:textId="6EF3B841"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Исполнитель оказывает услуги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9"/>
      </w:r>
      <w:r w:rsidRPr="008A4771">
        <w:rPr>
          <w:rFonts w:ascii="Times New Roman" w:eastAsia="Times New Roman" w:hAnsi="Times New Roman"/>
          <w:sz w:val="26"/>
          <w:szCs w:val="26"/>
          <w:lang w:eastAsia="zh-CN"/>
        </w:rPr>
        <w:t>.</w:t>
      </w:r>
    </w:p>
    <w:p w14:paraId="5A7A2BD3" w14:textId="26A7A4FD"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0"/>
      </w:r>
    </w:p>
    <w:p w14:paraId="1BF02A87" w14:textId="7B498012"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679C2D98" w14:textId="2ED7E50E"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оказания услуг: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2"/>
      </w:r>
      <w:r w:rsidRPr="008A4771">
        <w:rPr>
          <w:rFonts w:ascii="Times New Roman" w:eastAsia="Times New Roman" w:hAnsi="Times New Roman"/>
          <w:sz w:val="26"/>
          <w:szCs w:val="26"/>
          <w:lang w:eastAsia="ru-RU"/>
        </w:rPr>
        <w:t>.</w:t>
      </w:r>
    </w:p>
    <w:p w14:paraId="2AD99268" w14:textId="77777777" w:rsidR="00EB4E07" w:rsidRPr="008A4771" w:rsidRDefault="00EB4E07" w:rsidP="00EB4E07">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3"/>
      </w:r>
    </w:p>
    <w:p w14:paraId="2B7B0E1F" w14:textId="03DB1756" w:rsidR="00EB4E07" w:rsidRPr="008A4771" w:rsidRDefault="00EB4E07" w:rsidP="00EB4E07">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3.3. Все расходы, связанные с исполнением договора, Исполнитель несет самостоятельно за свой счет.</w:t>
      </w:r>
      <w:r w:rsidRPr="008A4771">
        <w:rPr>
          <w:rFonts w:ascii="Times New Roman" w:eastAsia="Times New Roman" w:hAnsi="Times New Roman"/>
          <w:sz w:val="26"/>
          <w:szCs w:val="26"/>
          <w:lang w:eastAsia="zh-CN"/>
        </w:rPr>
        <w:t xml:space="preserve"> </w:t>
      </w:r>
    </w:p>
    <w:p w14:paraId="7EC9B48F"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14:paraId="1B20DE71"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7657CE" w:rsidRPr="008A4771">
        <w:rPr>
          <w:rFonts w:ascii="Times New Roman" w:eastAsia="Times New Roman" w:hAnsi="Times New Roman"/>
          <w:sz w:val="26"/>
          <w:szCs w:val="26"/>
          <w:lang w:eastAsia="zh-CN"/>
        </w:rPr>
        <w:t>Исполнитель оказывает у</w:t>
      </w:r>
      <w:r w:rsidRPr="008A4771">
        <w:rPr>
          <w:rFonts w:ascii="Times New Roman" w:eastAsia="Times New Roman" w:hAnsi="Times New Roman"/>
          <w:sz w:val="26"/>
          <w:szCs w:val="26"/>
          <w:lang w:eastAsia="zh-CN"/>
        </w:rPr>
        <w:t xml:space="preserve">слуги в соответствии с условиями договора, в том числе, </w:t>
      </w:r>
      <w:r w:rsidRPr="008A4771">
        <w:rPr>
          <w:rFonts w:ascii="Times New Roman" w:eastAsia="Times New Roman" w:hAnsi="Times New Roman"/>
          <w:sz w:val="26"/>
          <w:szCs w:val="26"/>
        </w:rPr>
        <w:t>Задания на оказание услуг</w:t>
      </w:r>
      <w:r w:rsidRPr="008A4771">
        <w:rPr>
          <w:rFonts w:ascii="Times New Roman" w:eastAsia="Times New Roman" w:hAnsi="Times New Roman"/>
          <w:sz w:val="26"/>
          <w:szCs w:val="26"/>
          <w:lang w:eastAsia="zh-CN"/>
        </w:rPr>
        <w:t>.</w:t>
      </w:r>
    </w:p>
    <w:p w14:paraId="57025EB4"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3.5.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14:paraId="10F80E70"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Исполнитель оказывает услуги лично.</w:t>
      </w:r>
    </w:p>
    <w:p w14:paraId="174E9982"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Исполнитель вправе по согласованию с Заказчиком привлечь для оказания услуг (отдельных видов услуг) третьих лиц (соисполнителей). В случае привлечения соисполнителей, Исполнитель обязуется контролировать порядок, </w:t>
      </w:r>
      <w:r w:rsidRPr="008A4771">
        <w:rPr>
          <w:rFonts w:ascii="Times New Roman" w:eastAsia="Times New Roman" w:hAnsi="Times New Roman"/>
          <w:sz w:val="26"/>
          <w:szCs w:val="26"/>
          <w:lang w:eastAsia="zh-CN"/>
        </w:rPr>
        <w:lastRenderedPageBreak/>
        <w:t>качество и сроки оказания услуг соисполнителями и отвечать перед Заказчиком за действия (бездействие) соисполнителей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3AB8DB23" w14:textId="77777777" w:rsidR="007D15BB" w:rsidRPr="008A4771" w:rsidRDefault="00034B61" w:rsidP="00781C0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приемки оказанных услуг</w:t>
      </w:r>
    </w:p>
    <w:p w14:paraId="60BB9A4A" w14:textId="06C364FF" w:rsidR="00C62B08" w:rsidRPr="00536160" w:rsidRDefault="00C62B08"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9527F4">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оказанных услуг проводится Заказчиком в срок до </w:t>
      </w:r>
      <w:bookmarkStart w:id="7" w:name="_Hlk188952139"/>
      <w:bookmarkStart w:id="8"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7"/>
      <w:r w:rsidR="00853E22" w:rsidRPr="004E6D26">
        <w:rPr>
          <w:rFonts w:ascii="Times New Roman" w:eastAsia="Times New Roman" w:hAnsi="Times New Roman" w:cs="Times New Roman"/>
          <w:sz w:val="26"/>
          <w:szCs w:val="26"/>
          <w:lang w:eastAsia="ru-RU"/>
        </w:rPr>
        <w:t xml:space="preserve"> </w:t>
      </w:r>
      <w:bookmarkEnd w:id="8"/>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Pr="00536160">
        <w:rPr>
          <w:rFonts w:ascii="Times New Roman" w:eastAsia="Times New Roman" w:hAnsi="Times New Roman"/>
          <w:sz w:val="26"/>
          <w:szCs w:val="26"/>
          <w:lang w:eastAsia="zh-CN"/>
        </w:rPr>
        <w:t>Исполнителя об оказании услуг в полном объ</w:t>
      </w:r>
      <w:r w:rsidR="009527F4">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ме и его готовности</w:t>
      </w:r>
      <w:r w:rsidR="007D15BB" w:rsidRPr="00536160">
        <w:rPr>
          <w:rFonts w:ascii="Times New Roman" w:eastAsia="Times New Roman" w:hAnsi="Times New Roman"/>
          <w:sz w:val="26"/>
          <w:szCs w:val="26"/>
          <w:lang w:eastAsia="zh-CN"/>
        </w:rPr>
        <w:t xml:space="preserve"> сдать Заказчику результат оказанных услуг</w:t>
      </w:r>
    </w:p>
    <w:p w14:paraId="181AFB27" w14:textId="6A2F9FE8"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оказания услуг, предусмотренных договором в полном объ</w:t>
      </w:r>
      <w:r w:rsidR="000724BA">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ме, Исполнитель предоставляет Заказчику</w:t>
      </w:r>
      <w:r w:rsidR="00781C0C" w:rsidRPr="00536160">
        <w:rPr>
          <w:rFonts w:ascii="Times New Roman" w:eastAsia="Times New Roman" w:hAnsi="Times New Roman"/>
          <w:sz w:val="26"/>
          <w:szCs w:val="26"/>
          <w:lang w:eastAsia="zh-CN"/>
        </w:rPr>
        <w:t xml:space="preserve"> отч</w:t>
      </w:r>
      <w:r w:rsidR="009527F4">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52095341" w:rsidR="007D15BB" w:rsidRPr="00536160" w:rsidRDefault="009C39E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37602">
        <w:rPr>
          <w:rFonts w:ascii="Times New Roman" w:eastAsia="Arial Unicode MS" w:hAnsi="Times New Roman" w:cs="Times New Roman"/>
          <w:sz w:val="26"/>
          <w:szCs w:val="26"/>
          <w:lang w:eastAsia="ru-RU"/>
        </w:rPr>
        <w:t>акт сдачи-приемки исполнения обязательств по договору</w:t>
      </w:r>
      <w:r w:rsidR="00103B16"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2 экземпляра, подписанных Исполнителем;</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267DCE90"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5EB41E9D"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5E2DD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оказанных услуг 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дней, с даты получения Заказчиком письменного извещения Исполнителя об оказании услуг по этапу и его готовности сдать Заказчику результат услуг, оказанных по этапу.</w:t>
      </w:r>
    </w:p>
    <w:p w14:paraId="05DD14DE" w14:textId="18DA2726"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w:t>
      </w:r>
      <w:r w:rsidR="007D15BB" w:rsidRPr="00536160">
        <w:rPr>
          <w:rFonts w:ascii="Times New Roman" w:eastAsia="Times New Roman" w:hAnsi="Times New Roman"/>
          <w:sz w:val="26"/>
          <w:szCs w:val="26"/>
          <w:lang w:eastAsia="zh-CN"/>
        </w:rPr>
        <w:t xml:space="preserve"> оказания услуг по 1-му этапу, Исполнитель предоставляет Заказчику</w:t>
      </w:r>
      <w:r w:rsidRPr="00536160">
        <w:rPr>
          <w:rFonts w:ascii="Times New Roman" w:eastAsia="Times New Roman" w:hAnsi="Times New Roman"/>
          <w:sz w:val="26"/>
          <w:szCs w:val="26"/>
          <w:lang w:eastAsia="zh-CN"/>
        </w:rPr>
        <w:t xml:space="preserve"> отч</w:t>
      </w:r>
      <w:r w:rsidR="005E2DD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7E3CEF73" w:rsidR="00781C0C" w:rsidRPr="00536160" w:rsidRDefault="00BD267A"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5E2DD6">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08B7E19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19"/>
      </w:r>
      <w:r w:rsidR="00584304" w:rsidRPr="00536160">
        <w:rPr>
          <w:rFonts w:ascii="Times New Roman" w:eastAsia="Arial Unicode MS" w:hAnsi="Times New Roman" w:cs="Times New Roman"/>
          <w:sz w:val="26"/>
          <w:szCs w:val="26"/>
          <w:lang w:eastAsia="ru-RU"/>
        </w:rPr>
        <w:t>.</w:t>
      </w:r>
    </w:p>
    <w:p w14:paraId="57AA8FCE" w14:textId="55C2262A"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оказания услуг по 2-му этапу, Исполнитель предоставляет Заказчику отч</w:t>
      </w:r>
      <w:r w:rsidR="005E2DD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256497B0" w:rsidR="00781C0C" w:rsidRPr="00536160" w:rsidRDefault="0023191E"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5E2DD6">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AA1C8D3" w14:textId="41889C8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E2DD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30E97EF2"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0"/>
      </w:r>
      <w:r w:rsidRPr="00536160">
        <w:rPr>
          <w:rFonts w:ascii="Times New Roman" w:eastAsia="Arial Unicode MS" w:hAnsi="Times New Roman" w:cs="Times New Roman"/>
          <w:sz w:val="26"/>
          <w:szCs w:val="26"/>
          <w:lang w:eastAsia="ru-RU"/>
        </w:rPr>
        <w:t xml:space="preserve"> .</w:t>
      </w:r>
    </w:p>
    <w:p w14:paraId="4AE4ACFA" w14:textId="77777777"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lastRenderedPageBreak/>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 проверку выполнения Исполнителем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оказанных услуг 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в том числе, требованиям Задания на оказание услуг</w:t>
      </w:r>
      <w:r w:rsidR="00781C0C" w:rsidRPr="00536160">
        <w:rPr>
          <w:rFonts w:ascii="Times New Roman" w:eastAsia="Times New Roman" w:hAnsi="Times New Roman"/>
          <w:sz w:val="26"/>
          <w:szCs w:val="26"/>
          <w:lang w:eastAsia="zh-CN"/>
        </w:rPr>
        <w:t xml:space="preserve">. </w:t>
      </w:r>
    </w:p>
    <w:p w14:paraId="41CCC145" w14:textId="6B7F809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5E2DD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мкой услуг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Подписание Заказчиком документа о при</w:t>
      </w:r>
      <w:r w:rsidR="005E2DD6">
        <w:rPr>
          <w:rFonts w:ascii="Times New Roman" w:eastAsia="Calibri" w:hAnsi="Times New Roman" w:cs="Times New Roman"/>
          <w:sz w:val="26"/>
          <w:szCs w:val="26"/>
          <w:highlight w:val="lightGray"/>
        </w:rPr>
        <w:t>е</w:t>
      </w:r>
      <w:r w:rsidR="00FB673C" w:rsidRPr="006347FD">
        <w:rPr>
          <w:rFonts w:ascii="Times New Roman" w:eastAsia="Calibri" w:hAnsi="Times New Roman" w:cs="Times New Roman"/>
          <w:sz w:val="26"/>
          <w:szCs w:val="26"/>
          <w:highlight w:val="lightGray"/>
        </w:rPr>
        <w:t>мке оказанных услуг, осуществляется после предоставления Исполнителем обеспечения гарантийных обязательств 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1"/>
      </w:r>
      <w:r w:rsidRPr="00536160">
        <w:rPr>
          <w:rFonts w:ascii="Times New Roman" w:eastAsia="Calibri" w:hAnsi="Times New Roman" w:cs="Times New Roman"/>
          <w:sz w:val="26"/>
          <w:szCs w:val="26"/>
        </w:rPr>
        <w:t>.</w:t>
      </w:r>
    </w:p>
    <w:p w14:paraId="671F54B9" w14:textId="1CC051B1"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5E2DD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оказанных услуг, Заказчик вправе провести экспертизу оказанных услуг на предмет их соответствия условиям договора.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w:t>
      </w:r>
    </w:p>
    <w:p w14:paraId="3802232F" w14:textId="77777777"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3ACA2851"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5E2DD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несоответствий оказанных услуг требованиям, установленным договором, отч</w:t>
      </w:r>
      <w:r w:rsidR="00BF66D9">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предоставленным Исполнитель, Заказчик, в пределах срока при</w:t>
      </w:r>
      <w:r w:rsidR="005E2DD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оказанных услуг направляет Исполнителю мотивированный отказ от подписания документа о приемке с указанием причин такого отказа.</w:t>
      </w:r>
    </w:p>
    <w:p w14:paraId="10FF8396" w14:textId="4DC016B9"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Исполнителем до </w:t>
      </w:r>
      <w:bookmarkStart w:id="9"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0"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2"/>
      </w:r>
      <w:bookmarkEnd w:id="10"/>
      <w:r w:rsidR="006347FD" w:rsidRPr="008F17B0">
        <w:rPr>
          <w:rFonts w:ascii="Times New Roman" w:eastAsia="Times New Roman" w:hAnsi="Times New Roman" w:cs="Times New Roman"/>
          <w:sz w:val="26"/>
          <w:szCs w:val="26"/>
          <w:lang w:eastAsia="ru-RU"/>
        </w:rPr>
        <w:t xml:space="preserve"> </w:t>
      </w:r>
      <w:bookmarkEnd w:id="9"/>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оказанных услуг производится Исполнителем за его счет. </w:t>
      </w:r>
    </w:p>
    <w:p w14:paraId="6A973D45" w14:textId="689897C5"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После устранения недостатков, послуживших основанием для отказа от при</w:t>
      </w:r>
      <w:r w:rsidR="00BF66D9">
        <w:rPr>
          <w:rFonts w:ascii="Times New Roman" w:eastAsia="Times New Roman" w:hAnsi="Times New Roman"/>
          <w:sz w:val="26"/>
          <w:szCs w:val="26"/>
        </w:rPr>
        <w:t>е</w:t>
      </w:r>
      <w:r w:rsidRPr="00536160">
        <w:rPr>
          <w:rFonts w:ascii="Times New Roman" w:eastAsia="Times New Roman" w:hAnsi="Times New Roman"/>
          <w:sz w:val="26"/>
          <w:szCs w:val="26"/>
        </w:rPr>
        <w:t>мки оказанных услуг, Заказчик проводит при</w:t>
      </w:r>
      <w:r w:rsidR="005E2DD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77777777"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431EA171" w14:textId="3C24D293"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При отсутствии у Заказчика претензий по качеству оказанных услуг, составлению отч</w:t>
      </w:r>
      <w:r w:rsidR="005E2DD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тных документов, соответствию оказанных услуг условиям договора, в том числе Задания на оказание услуг, Заказчик в срок, установленный для при</w:t>
      </w:r>
      <w:r w:rsidR="005E2DD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мки оказанных</w:t>
      </w:r>
      <w:r w:rsidR="00C06944">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услуг</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A50190">
        <w:rPr>
          <w:rFonts w:ascii="Times New Roman" w:eastAsia="Arial Unicode MS" w:hAnsi="Times New Roman" w:cs="Times New Roman"/>
          <w:sz w:val="26"/>
          <w:szCs w:val="26"/>
          <w:lang w:eastAsia="ru-RU"/>
        </w:rPr>
        <w:t>акт</w:t>
      </w:r>
      <w:r w:rsidR="00A50190"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3B067097"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оказанных услуг считается дата подписания Заказчиком </w:t>
      </w:r>
      <w:r w:rsidR="00A50190"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5F38DF">
        <w:rPr>
          <w:rFonts w:ascii="Times New Roman" w:eastAsia="Arial Unicode MS" w:hAnsi="Times New Roman" w:cs="Times New Roman"/>
          <w:sz w:val="26"/>
          <w:szCs w:val="26"/>
          <w:lang w:eastAsia="ru-RU"/>
        </w:rPr>
        <w:t xml:space="preserve"> </w:t>
      </w:r>
    </w:p>
    <w:p w14:paraId="4CC2CE38" w14:textId="2241AF7D"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5F38DF">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3EBB116F"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5F38DF">
        <w:rPr>
          <w:rFonts w:ascii="Times New Roman" w:eastAsia="Arial Unicode MS" w:hAnsi="Times New Roman" w:cs="Times New Roman"/>
          <w:i/>
          <w:sz w:val="26"/>
          <w:szCs w:val="26"/>
          <w:highlight w:val="lightGray"/>
          <w:lang w:eastAsia="ru-RU"/>
        </w:rPr>
        <w:lastRenderedPageBreak/>
        <w:t>Вариант 2</w:t>
      </w:r>
      <w:r w:rsidRPr="00536160">
        <w:rPr>
          <w:rFonts w:ascii="Times New Roman" w:eastAsia="Arial Unicode MS" w:hAnsi="Times New Roman" w:cs="Times New Roman"/>
          <w:i/>
          <w:sz w:val="26"/>
          <w:szCs w:val="26"/>
          <w:lang w:eastAsia="ru-RU"/>
        </w:rPr>
        <w:t>:</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Исполнителя по этапу оказания услуг считаются исполненными с даты подписания Заказчиком </w:t>
      </w:r>
      <w:r w:rsidR="005F38DF">
        <w:rPr>
          <w:rFonts w:ascii="Times New Roman" w:eastAsia="Arial Unicode MS" w:hAnsi="Times New Roman" w:cs="Times New Roman"/>
          <w:sz w:val="26"/>
          <w:szCs w:val="26"/>
          <w:lang w:eastAsia="ru-RU"/>
        </w:rPr>
        <w:t>акта</w:t>
      </w:r>
      <w:r w:rsidR="005F38DF" w:rsidRPr="003B3616">
        <w:rPr>
          <w:rFonts w:ascii="Times New Roman" w:eastAsia="Arial Unicode MS" w:hAnsi="Times New Roman" w:cs="Times New Roman"/>
          <w:sz w:val="26"/>
          <w:szCs w:val="26"/>
          <w:lang w:eastAsia="ru-RU"/>
        </w:rPr>
        <w:t xml:space="preserve"> приемки товаров, работ, услуг (ф. 0510452)</w:t>
      </w:r>
      <w:r w:rsidRPr="00536160">
        <w:rPr>
          <w:rFonts w:ascii="Times New Roman" w:eastAsia="Times New Roman" w:hAnsi="Times New Roman"/>
          <w:bCs/>
          <w:sz w:val="26"/>
          <w:szCs w:val="26"/>
        </w:rPr>
        <w:t xml:space="preserve"> за соответствующий этап оказания услуг.</w:t>
      </w:r>
    </w:p>
    <w:p w14:paraId="62FD75C0" w14:textId="0791A6E2"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0965CC"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оследнему этапу оказания услуг,</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5F38DF" w:rsidRPr="003B3616">
        <w:rPr>
          <w:rFonts w:ascii="Times New Roman" w:eastAsia="Arial Unicode MS" w:hAnsi="Times New Roman" w:cs="Times New Roman"/>
          <w:sz w:val="26"/>
          <w:szCs w:val="26"/>
          <w:lang w:eastAsia="ru-RU"/>
        </w:rPr>
        <w:t xml:space="preserve"> </w:t>
      </w:r>
      <w:r w:rsidR="000965CC" w:rsidRPr="00137602">
        <w:rPr>
          <w:rFonts w:ascii="Times New Roman" w:eastAsia="Arial Unicode MS" w:hAnsi="Times New Roman" w:cs="Times New Roman"/>
          <w:sz w:val="26"/>
          <w:szCs w:val="26"/>
          <w:lang w:eastAsia="ru-RU"/>
        </w:rPr>
        <w:t>сдачи-приемки исполнения обязательств по договору</w:t>
      </w:r>
      <w:r w:rsidR="000965CC"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r w:rsidR="000965CC">
        <w:rPr>
          <w:rFonts w:ascii="Times New Roman" w:eastAsia="Times New Roman" w:hAnsi="Times New Roman"/>
          <w:color w:val="000000"/>
          <w:sz w:val="26"/>
          <w:szCs w:val="26"/>
          <w:lang w:eastAsia="zh-CN"/>
        </w:rPr>
        <w:t xml:space="preserve"> </w:t>
      </w:r>
    </w:p>
    <w:p w14:paraId="309B417C" w14:textId="45EA4999" w:rsidR="00C36330" w:rsidRPr="008A4771" w:rsidRDefault="005F38DF"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77777777" w:rsidR="00897F57" w:rsidRPr="00342989" w:rsidRDefault="00897F57" w:rsidP="00536160">
      <w:pPr>
        <w:suppressAutoHyphens/>
        <w:spacing w:after="0" w:line="240" w:lineRule="auto"/>
        <w:ind w:left="57" w:firstLine="709"/>
        <w:jc w:val="both"/>
        <w:rPr>
          <w:rFonts w:ascii="Times New Roman" w:eastAsia="Times New Roman" w:hAnsi="Times New Roman"/>
          <w:sz w:val="26"/>
          <w:szCs w:val="26"/>
          <w:u w:val="single"/>
          <w:lang w:eastAsia="zh-CN"/>
        </w:rPr>
      </w:pPr>
      <w:r w:rsidRPr="00342989">
        <w:rPr>
          <w:rFonts w:ascii="Times New Roman" w:eastAsia="Times New Roman" w:hAnsi="Times New Roman"/>
          <w:sz w:val="26"/>
          <w:szCs w:val="26"/>
          <w:u w:val="single"/>
          <w:lang w:eastAsia="zh-CN"/>
        </w:rPr>
        <w:t>5.1. Исполнитель обязан:</w:t>
      </w:r>
    </w:p>
    <w:p w14:paraId="12FD5F91" w14:textId="77777777"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5.1.1. оказать услуги надлежащим образом в срок, установленный договором, в соответствии с Заданием на оказание услуг;</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37934F09"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5.1.3. обеспечить за свой счет устранение недостатков оказанных услуг (отч</w:t>
      </w:r>
      <w:r w:rsidR="00BF66D9">
        <w:rPr>
          <w:rFonts w:ascii="Times New Roman" w:eastAsia="Times New Roman" w:hAnsi="Times New Roman"/>
          <w:sz w:val="26"/>
          <w:szCs w:val="26"/>
          <w:lang w:eastAsia="ru-RU"/>
        </w:rPr>
        <w:t>е</w:t>
      </w:r>
      <w:r w:rsidRPr="008A4771">
        <w:rPr>
          <w:rFonts w:ascii="Times New Roman" w:eastAsia="Times New Roman" w:hAnsi="Times New Roman"/>
          <w:sz w:val="26"/>
          <w:szCs w:val="26"/>
          <w:lang w:eastAsia="ru-RU"/>
        </w:rPr>
        <w:t>тных документов), выявленных при при</w:t>
      </w:r>
      <w:r w:rsidR="00342989">
        <w:rPr>
          <w:rFonts w:ascii="Times New Roman" w:eastAsia="Times New Roman" w:hAnsi="Times New Roman"/>
          <w:sz w:val="26"/>
          <w:szCs w:val="26"/>
          <w:lang w:eastAsia="ru-RU"/>
        </w:rPr>
        <w:t>е</w:t>
      </w:r>
      <w:r w:rsidRPr="008A4771">
        <w:rPr>
          <w:rFonts w:ascii="Times New Roman" w:eastAsia="Times New Roman" w:hAnsi="Times New Roman"/>
          <w:sz w:val="26"/>
          <w:szCs w:val="26"/>
          <w:lang w:eastAsia="ru-RU"/>
        </w:rPr>
        <w:t>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1EE1A2C3" w:rsidR="00897F57" w:rsidRPr="00342989"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342989">
        <w:rPr>
          <w:rFonts w:ascii="Times New Roman" w:hAnsi="Times New Roman" w:cs="Times New Roman"/>
          <w:sz w:val="26"/>
          <w:szCs w:val="26"/>
        </w:rPr>
        <w:t>.</w:t>
      </w:r>
      <w:r w:rsidRPr="00342989">
        <w:rPr>
          <w:rFonts w:ascii="Times New Roman" w:hAnsi="Times New Roman"/>
          <w:sz w:val="26"/>
          <w:szCs w:val="26"/>
        </w:rPr>
        <w:t>6.</w:t>
      </w:r>
      <w:r w:rsidRPr="00342989">
        <w:rPr>
          <w:rFonts w:ascii="Times New Roman" w:hAnsi="Times New Roman" w:cs="Times New Roman"/>
          <w:sz w:val="26"/>
          <w:szCs w:val="26"/>
        </w:rPr>
        <w:t xml:space="preserve"> в течение одного рабочего дня с даты заключения договора, направить Заказчику по электронной почте уведомление, содержащее сведения о контактном лице </w:t>
      </w:r>
      <w:r w:rsidRPr="00342989">
        <w:rPr>
          <w:rFonts w:ascii="Times New Roman" w:hAnsi="Times New Roman"/>
          <w:sz w:val="26"/>
          <w:szCs w:val="26"/>
        </w:rPr>
        <w:t>Исполнителя</w:t>
      </w:r>
      <w:r w:rsidRPr="00342989">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5E5D6223" w:rsidR="00897F57" w:rsidRPr="00342989"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342989">
        <w:rPr>
          <w:rFonts w:ascii="Times New Roman" w:hAnsi="Times New Roman" w:cs="Times New Roman"/>
          <w:sz w:val="26"/>
          <w:szCs w:val="26"/>
        </w:rPr>
        <w:t>5.1.7.</w:t>
      </w:r>
      <w:r w:rsidR="00DF5EF2" w:rsidRPr="00342989">
        <w:rPr>
          <w:rFonts w:ascii="Times New Roman" w:hAnsi="Times New Roman" w:cs="Times New Roman"/>
          <w:sz w:val="26"/>
          <w:szCs w:val="26"/>
        </w:rPr>
        <w:t xml:space="preserve"> </w:t>
      </w:r>
      <w:r w:rsidRPr="00342989">
        <w:rPr>
          <w:rFonts w:ascii="Times New Roman" w:hAnsi="Times New Roman" w:cs="Times New Roman"/>
          <w:sz w:val="26"/>
          <w:szCs w:val="26"/>
        </w:rPr>
        <w:t>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w:t>
      </w:r>
      <w:r w:rsidR="00BF66D9">
        <w:rPr>
          <w:rFonts w:ascii="Times New Roman" w:hAnsi="Times New Roman" w:cs="Times New Roman"/>
          <w:sz w:val="26"/>
          <w:szCs w:val="26"/>
        </w:rPr>
        <w:t>е</w:t>
      </w:r>
      <w:r w:rsidRPr="00342989">
        <w:rPr>
          <w:rFonts w:ascii="Times New Roman" w:hAnsi="Times New Roman" w:cs="Times New Roman"/>
          <w:sz w:val="26"/>
          <w:szCs w:val="26"/>
        </w:rPr>
        <w:t xml:space="preserve">т </w:t>
      </w:r>
      <w:r w:rsidRPr="00342989">
        <w:rPr>
          <w:rFonts w:ascii="Times New Roman" w:hAnsi="Times New Roman"/>
          <w:sz w:val="26"/>
          <w:szCs w:val="26"/>
        </w:rPr>
        <w:t>Исполнителя, нес</w:t>
      </w:r>
      <w:r w:rsidR="004B31F7" w:rsidRPr="00342989">
        <w:rPr>
          <w:rFonts w:ascii="Times New Roman" w:hAnsi="Times New Roman"/>
          <w:sz w:val="26"/>
          <w:szCs w:val="26"/>
        </w:rPr>
        <w:t>е</w:t>
      </w:r>
      <w:r w:rsidRPr="00342989">
        <w:rPr>
          <w:rFonts w:ascii="Times New Roman" w:hAnsi="Times New Roman" w:cs="Times New Roman"/>
          <w:sz w:val="26"/>
          <w:szCs w:val="26"/>
        </w:rPr>
        <w:t xml:space="preserve">т </w:t>
      </w:r>
      <w:r w:rsidRPr="00342989">
        <w:rPr>
          <w:rFonts w:ascii="Times New Roman" w:hAnsi="Times New Roman"/>
          <w:sz w:val="26"/>
          <w:szCs w:val="26"/>
        </w:rPr>
        <w:t>Исполнитель</w:t>
      </w:r>
      <w:r w:rsidR="008621CD" w:rsidRPr="00342989">
        <w:rPr>
          <w:rFonts w:ascii="Times New Roman" w:hAnsi="Times New Roman" w:cs="Times New Roman"/>
          <w:sz w:val="26"/>
          <w:szCs w:val="26"/>
        </w:rPr>
        <w:t>.</w:t>
      </w:r>
    </w:p>
    <w:p w14:paraId="0CA51CC8" w14:textId="77777777" w:rsidR="00342989" w:rsidRPr="00342989" w:rsidRDefault="00342989" w:rsidP="00342989">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342989">
        <w:rPr>
          <w:rFonts w:ascii="Times New Roman" w:hAnsi="Times New Roman" w:cs="Times New Roman"/>
          <w:sz w:val="26"/>
          <w:szCs w:val="26"/>
        </w:rPr>
        <w:t xml:space="preserve">5.2. В соответствии со статьей 431.2 Гражданского кодекса Российской </w:t>
      </w:r>
      <w:r w:rsidRPr="00342989">
        <w:rPr>
          <w:rFonts w:ascii="Times New Roman" w:hAnsi="Times New Roman" w:cs="Times New Roman"/>
          <w:color w:val="000000" w:themeColor="text1"/>
          <w:sz w:val="26"/>
          <w:szCs w:val="26"/>
        </w:rPr>
        <w:t>Федерации Исполнитель заверяет Заказчика о том, что:</w:t>
      </w:r>
    </w:p>
    <w:p w14:paraId="354DEDB6" w14:textId="77777777" w:rsidR="00342989" w:rsidRPr="00342989"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342989">
        <w:rPr>
          <w:rFonts w:ascii="Times New Roman" w:hAnsi="Times New Roman" w:cs="Times New Roman"/>
          <w:sz w:val="26"/>
          <w:szCs w:val="26"/>
        </w:rPr>
        <w:t>а) выполняет требования Федерального закона от 27.07.2006 № 152-ФЗ «О персональных данных» в отношении передаваемых персональных данных представителей Исполнителя,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09A53CC8" w14:textId="77777777" w:rsidR="00342989" w:rsidRPr="00342989"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342989">
        <w:rPr>
          <w:rFonts w:ascii="Times New Roman" w:hAnsi="Times New Roman" w:cs="Times New Roman"/>
          <w:sz w:val="26"/>
          <w:szCs w:val="26"/>
        </w:rPr>
        <w:t>Исполнитель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w:t>
      </w:r>
    </w:p>
    <w:p w14:paraId="23197A15" w14:textId="77777777" w:rsidR="00342989" w:rsidRPr="00342989"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342989">
        <w:rPr>
          <w:rFonts w:ascii="Times New Roman" w:hAnsi="Times New Roman" w:cs="Times New Roman"/>
          <w:sz w:val="26"/>
          <w:szCs w:val="26"/>
        </w:rPr>
        <w:lastRenderedPageBreak/>
        <w:t>б) Исполнитель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236D3EAA" w14:textId="77777777" w:rsidR="00342989" w:rsidRPr="00342989"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342989">
        <w:rPr>
          <w:rFonts w:ascii="Times New Roman" w:hAnsi="Times New Roman" w:cs="Times New Roman"/>
          <w:sz w:val="26"/>
          <w:szCs w:val="26"/>
        </w:rPr>
        <w:t>в) заключая договор, Исполнитель преследует деловые цели, имеет кадровые, имущественные и финансовые ресурсы, необходимые для выполнения обязательств по договору.</w:t>
      </w:r>
    </w:p>
    <w:p w14:paraId="6FF9B99A" w14:textId="790AF00C" w:rsidR="00342989" w:rsidRPr="008A4771"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342989">
        <w:rPr>
          <w:rFonts w:ascii="Times New Roman" w:hAnsi="Times New Roman" w:cs="Times New Roman"/>
          <w:sz w:val="26"/>
          <w:szCs w:val="26"/>
        </w:rPr>
        <w:t>5.3. При недостоверности заверений об обстоятельствах, изложенных в пункте 5.2 договора, а равно при ненадлежащем исполнении Исполнителем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0FE89F78" w14:textId="4CB0E795" w:rsidR="008F187A" w:rsidRPr="00342989"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342989">
        <w:rPr>
          <w:rFonts w:ascii="Times New Roman" w:hAnsi="Times New Roman" w:cs="Times New Roman"/>
          <w:sz w:val="26"/>
          <w:szCs w:val="26"/>
          <w:u w:val="single"/>
        </w:rPr>
        <w:t>5.</w:t>
      </w:r>
      <w:r w:rsidR="00342989" w:rsidRPr="00342989">
        <w:rPr>
          <w:rFonts w:ascii="Times New Roman" w:hAnsi="Times New Roman" w:cs="Times New Roman"/>
          <w:sz w:val="26"/>
          <w:szCs w:val="26"/>
          <w:u w:val="single"/>
        </w:rPr>
        <w:t>4</w:t>
      </w:r>
      <w:r w:rsidRPr="00342989">
        <w:rPr>
          <w:rFonts w:ascii="Times New Roman" w:hAnsi="Times New Roman" w:cs="Times New Roman"/>
          <w:sz w:val="26"/>
          <w:szCs w:val="26"/>
          <w:u w:val="single"/>
        </w:rPr>
        <w:t>. Исполнитель вправе:</w:t>
      </w:r>
    </w:p>
    <w:p w14:paraId="6A3A8074" w14:textId="59AD588D"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42989">
        <w:rPr>
          <w:rFonts w:ascii="Times New Roman" w:hAnsi="Times New Roman" w:cs="Times New Roman"/>
          <w:sz w:val="26"/>
          <w:szCs w:val="26"/>
        </w:rPr>
        <w:t>4</w:t>
      </w:r>
      <w:r w:rsidRPr="008A4771">
        <w:rPr>
          <w:rFonts w:ascii="Times New Roman" w:hAnsi="Times New Roman" w:cs="Times New Roman"/>
          <w:sz w:val="26"/>
          <w:szCs w:val="26"/>
        </w:rPr>
        <w:t>.1. требовать оплаты оказанных и принятых Заказчиком услуг;</w:t>
      </w:r>
    </w:p>
    <w:p w14:paraId="615ED561" w14:textId="0C84E0F2"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42989">
        <w:rPr>
          <w:rFonts w:ascii="Times New Roman" w:hAnsi="Times New Roman" w:cs="Times New Roman"/>
          <w:sz w:val="26"/>
          <w:szCs w:val="26"/>
        </w:rPr>
        <w:t>4</w:t>
      </w:r>
      <w:r w:rsidRPr="008A4771">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0E2CD204" w14:textId="4E6E870F"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42989">
        <w:rPr>
          <w:rFonts w:ascii="Times New Roman" w:hAnsi="Times New Roman" w:cs="Times New Roman"/>
          <w:sz w:val="26"/>
          <w:szCs w:val="26"/>
        </w:rPr>
        <w:t>4</w:t>
      </w:r>
      <w:r w:rsidRPr="008A4771">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16E7C399"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42989">
        <w:rPr>
          <w:rFonts w:ascii="Times New Roman" w:hAnsi="Times New Roman" w:cs="Times New Roman"/>
          <w:sz w:val="26"/>
          <w:szCs w:val="26"/>
        </w:rPr>
        <w:t>5</w:t>
      </w:r>
      <w:r w:rsidRPr="008A4771">
        <w:rPr>
          <w:rFonts w:ascii="Times New Roman" w:hAnsi="Times New Roman" w:cs="Times New Roman"/>
          <w:sz w:val="26"/>
          <w:szCs w:val="26"/>
        </w:rPr>
        <w:t xml:space="preserve">. </w:t>
      </w:r>
      <w:r w:rsidR="00683543" w:rsidRPr="008A4771">
        <w:rPr>
          <w:rFonts w:ascii="Times New Roman" w:hAnsi="Times New Roman" w:cs="Times New Roman"/>
          <w:sz w:val="26"/>
          <w:szCs w:val="26"/>
        </w:rPr>
        <w:t>Заказчик обязан:</w:t>
      </w:r>
    </w:p>
    <w:p w14:paraId="51D2343D" w14:textId="564E43AE"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42989">
        <w:rPr>
          <w:rFonts w:ascii="Times New Roman" w:hAnsi="Times New Roman" w:cs="Times New Roman"/>
          <w:sz w:val="26"/>
          <w:szCs w:val="26"/>
        </w:rPr>
        <w:t>5</w:t>
      </w:r>
      <w:r w:rsidRPr="008A4771">
        <w:rPr>
          <w:rFonts w:ascii="Times New Roman" w:hAnsi="Times New Roman" w:cs="Times New Roman"/>
          <w:sz w:val="26"/>
          <w:szCs w:val="26"/>
        </w:rPr>
        <w:t>.1. обеспечить своевременную приемку и оплату оказанных и принятых услуг надлежащего качества в порядке и сроки, предусмотренные договором;</w:t>
      </w:r>
    </w:p>
    <w:p w14:paraId="082AF5B6" w14:textId="4902449B"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42989">
        <w:rPr>
          <w:rFonts w:ascii="Times New Roman" w:hAnsi="Times New Roman" w:cs="Times New Roman"/>
          <w:sz w:val="26"/>
          <w:szCs w:val="26"/>
        </w:rPr>
        <w:t>5</w:t>
      </w:r>
      <w:r w:rsidRPr="008A4771">
        <w:rPr>
          <w:rFonts w:ascii="Times New Roman" w:hAnsi="Times New Roman" w:cs="Times New Roman"/>
          <w:sz w:val="26"/>
          <w:szCs w:val="26"/>
        </w:rPr>
        <w:t xml:space="preserve">.2. </w:t>
      </w:r>
      <w:r w:rsidR="005976E2" w:rsidRPr="008A4771">
        <w:rPr>
          <w:rFonts w:ascii="Times New Roman" w:hAnsi="Times New Roman" w:cs="Times New Roman"/>
          <w:sz w:val="26"/>
          <w:szCs w:val="26"/>
        </w:rPr>
        <w:t xml:space="preserve">обеспечить в установленном порядке доступ работников Исполнителя на территорию </w:t>
      </w:r>
      <w:r w:rsidR="005976E2" w:rsidRPr="00CE54B2">
        <w:rPr>
          <w:rFonts w:ascii="Times New Roman" w:hAnsi="Times New Roman" w:cs="Times New Roman"/>
          <w:sz w:val="26"/>
          <w:szCs w:val="26"/>
        </w:rPr>
        <w:t>Заказчика на срок, установленный договором для оказания услуг.</w:t>
      </w:r>
    </w:p>
    <w:p w14:paraId="7320E9A8" w14:textId="104EA6E1"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5.</w:t>
      </w:r>
      <w:r w:rsidR="00342989">
        <w:rPr>
          <w:rFonts w:ascii="Times New Roman" w:hAnsi="Times New Roman" w:cs="Times New Roman"/>
          <w:sz w:val="26"/>
          <w:szCs w:val="26"/>
        </w:rPr>
        <w:t>5</w:t>
      </w:r>
      <w:r w:rsidRPr="00CE54B2">
        <w:rPr>
          <w:rFonts w:ascii="Times New Roman" w:hAnsi="Times New Roman" w:cs="Times New Roman"/>
          <w:sz w:val="26"/>
          <w:szCs w:val="26"/>
        </w:rPr>
        <w:t xml:space="preserve">.3. в течение одного рабочего дня с даты заключения договора, направить </w:t>
      </w:r>
      <w:r w:rsidR="005976E2" w:rsidRPr="00CE54B2">
        <w:rPr>
          <w:rFonts w:ascii="Times New Roman" w:hAnsi="Times New Roman" w:cs="Times New Roman"/>
          <w:sz w:val="26"/>
          <w:szCs w:val="26"/>
        </w:rPr>
        <w:t>Исполнителю</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1A865D99" w:rsidR="005976E2" w:rsidRPr="00342989"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342989">
        <w:rPr>
          <w:rFonts w:ascii="Times New Roman" w:hAnsi="Times New Roman" w:cs="Times New Roman"/>
          <w:sz w:val="26"/>
          <w:szCs w:val="26"/>
          <w:u w:val="single"/>
        </w:rPr>
        <w:t>5.</w:t>
      </w:r>
      <w:r w:rsidR="00342989" w:rsidRPr="00342989">
        <w:rPr>
          <w:rFonts w:ascii="Times New Roman" w:hAnsi="Times New Roman" w:cs="Times New Roman"/>
          <w:sz w:val="26"/>
          <w:szCs w:val="26"/>
          <w:u w:val="single"/>
        </w:rPr>
        <w:t>6</w:t>
      </w:r>
      <w:r w:rsidRPr="00342989">
        <w:rPr>
          <w:rFonts w:ascii="Times New Roman" w:hAnsi="Times New Roman" w:cs="Times New Roman"/>
          <w:sz w:val="26"/>
          <w:szCs w:val="26"/>
          <w:u w:val="single"/>
        </w:rPr>
        <w:t>. Заказчик вправе:</w:t>
      </w:r>
    </w:p>
    <w:p w14:paraId="28FA0AEE" w14:textId="2D336EE9"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5.</w:t>
      </w:r>
      <w:r w:rsidR="00342989">
        <w:rPr>
          <w:rFonts w:ascii="Times New Roman" w:hAnsi="Times New Roman" w:cs="Times New Roman"/>
          <w:sz w:val="26"/>
          <w:szCs w:val="26"/>
        </w:rPr>
        <w:t>6</w:t>
      </w:r>
      <w:r w:rsidRPr="008A4771">
        <w:rPr>
          <w:rFonts w:ascii="Times New Roman" w:hAnsi="Times New Roman" w:cs="Times New Roman"/>
          <w:sz w:val="26"/>
          <w:szCs w:val="26"/>
        </w:rPr>
        <w:t xml:space="preserve">.1. </w:t>
      </w:r>
      <w:r w:rsidRPr="008A4771">
        <w:rPr>
          <w:rFonts w:ascii="Times New Roman" w:eastAsia="Times New Roman" w:hAnsi="Times New Roman"/>
          <w:bCs/>
          <w:sz w:val="26"/>
          <w:szCs w:val="26"/>
          <w:lang w:eastAsia="zh-CN"/>
        </w:rPr>
        <w:t>требовать от Исполнителя надлежащего исполнения обязательств, установленных договором;</w:t>
      </w:r>
    </w:p>
    <w:p w14:paraId="1B8212BF" w14:textId="19A4BEAC"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342989">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.2. проверять ход и качество выполнения Исполнителем условий договора без вмешательства в оперативно-хозяйственную деятельность Исполнителя</w:t>
      </w:r>
      <w:r w:rsidR="00FC4454" w:rsidRPr="008A4771">
        <w:rPr>
          <w:rFonts w:ascii="Times New Roman" w:eastAsia="Times New Roman" w:hAnsi="Times New Roman"/>
          <w:bCs/>
          <w:sz w:val="26"/>
          <w:szCs w:val="26"/>
          <w:lang w:eastAsia="zh-CN"/>
        </w:rPr>
        <w:t>, в том числе привлекать экспертов, специалистов и иных лиц, обладающих необходимыми знаниями, для участия в проведении экспертизы исполнения Исполнителем обязательств и представленных Исполнителем отчетных документов</w:t>
      </w:r>
      <w:r w:rsidRPr="008A4771">
        <w:rPr>
          <w:rFonts w:ascii="Times New Roman" w:eastAsia="Times New Roman" w:hAnsi="Times New Roman"/>
          <w:bCs/>
          <w:sz w:val="26"/>
          <w:szCs w:val="26"/>
          <w:lang w:eastAsia="zh-CN"/>
        </w:rPr>
        <w:t>;</w:t>
      </w:r>
    </w:p>
    <w:p w14:paraId="6815EB65" w14:textId="7C2DA41A"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342989">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 xml:space="preserve">.3. </w:t>
      </w:r>
      <w:r w:rsidRPr="008A4771">
        <w:rPr>
          <w:rFonts w:ascii="Times New Roman" w:hAnsi="Times New Roman" w:cs="Times New Roman"/>
          <w:sz w:val="26"/>
          <w:szCs w:val="26"/>
        </w:rPr>
        <w:t>предъявлять Исполнителю требования, связанные</w:t>
      </w:r>
      <w:r w:rsidR="002C2FA2" w:rsidRPr="008A4771">
        <w:rPr>
          <w:rFonts w:ascii="Times New Roman" w:hAnsi="Times New Roman" w:cs="Times New Roman"/>
          <w:sz w:val="26"/>
          <w:szCs w:val="26"/>
        </w:rPr>
        <w:t xml:space="preserve"> с недостатками оказанных услуг,</w:t>
      </w:r>
      <w:r w:rsidRPr="008A4771">
        <w:rPr>
          <w:rFonts w:ascii="Times New Roman" w:hAnsi="Times New Roman" w:cs="Times New Roman"/>
          <w:sz w:val="26"/>
          <w:szCs w:val="26"/>
        </w:rPr>
        <w:t xml:space="preserve"> недостатками представленных Исполнителем отч</w:t>
      </w:r>
      <w:r w:rsidR="00342989">
        <w:rPr>
          <w:rFonts w:ascii="Times New Roman" w:hAnsi="Times New Roman" w:cs="Times New Roman"/>
          <w:sz w:val="26"/>
          <w:szCs w:val="26"/>
        </w:rPr>
        <w:t>е</w:t>
      </w:r>
      <w:r w:rsidRPr="008A4771">
        <w:rPr>
          <w:rFonts w:ascii="Times New Roman" w:hAnsi="Times New Roman" w:cs="Times New Roman"/>
          <w:sz w:val="26"/>
          <w:szCs w:val="26"/>
        </w:rPr>
        <w:t>тных документов;</w:t>
      </w:r>
    </w:p>
    <w:p w14:paraId="2BF482DF" w14:textId="2EB31B58" w:rsidR="005976E2"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5.</w:t>
      </w:r>
      <w:r w:rsidR="00342989">
        <w:rPr>
          <w:rFonts w:ascii="Times New Roman" w:eastAsia="Times New Roman" w:hAnsi="Times New Roman"/>
          <w:color w:val="000000"/>
          <w:sz w:val="26"/>
          <w:szCs w:val="26"/>
          <w:lang w:eastAsia="zh-CN"/>
        </w:rPr>
        <w:t>6</w:t>
      </w:r>
      <w:r w:rsidRPr="008A4771">
        <w:rPr>
          <w:rFonts w:ascii="Times New Roman" w:eastAsia="Times New Roman" w:hAnsi="Times New Roman"/>
          <w:color w:val="000000"/>
          <w:sz w:val="26"/>
          <w:szCs w:val="26"/>
          <w:lang w:eastAsia="zh-CN"/>
        </w:rPr>
        <w:t>.</w:t>
      </w:r>
      <w:r w:rsidR="00342989">
        <w:rPr>
          <w:rFonts w:ascii="Times New Roman" w:eastAsia="Times New Roman" w:hAnsi="Times New Roman"/>
          <w:color w:val="000000"/>
          <w:sz w:val="26"/>
          <w:szCs w:val="26"/>
          <w:lang w:eastAsia="zh-CN"/>
        </w:rPr>
        <w:t>4</w:t>
      </w:r>
      <w:r w:rsidRPr="008A4771">
        <w:rPr>
          <w:rFonts w:ascii="Times New Roman" w:eastAsia="Times New Roman" w:hAnsi="Times New Roman"/>
          <w:color w:val="000000"/>
          <w:sz w:val="26"/>
          <w:szCs w:val="26"/>
          <w:lang w:eastAsia="zh-CN"/>
        </w:rPr>
        <w:t xml:space="preserve">. </w:t>
      </w:r>
      <w:r w:rsidR="002C2FA2" w:rsidRPr="008A4771">
        <w:rPr>
          <w:rFonts w:ascii="Times New Roman" w:hAnsi="Times New Roman" w:cs="Times New Roman"/>
          <w:sz w:val="26"/>
          <w:szCs w:val="26"/>
        </w:rPr>
        <w:t>требовать от Исполнителя уплаты неустоек (штрафов, пеней) в соответствии с</w:t>
      </w:r>
      <w:r w:rsidR="00342989">
        <w:rPr>
          <w:rFonts w:ascii="Times New Roman" w:hAnsi="Times New Roman" w:cs="Times New Roman"/>
          <w:sz w:val="26"/>
          <w:szCs w:val="26"/>
        </w:rPr>
        <w:t xml:space="preserve"> условиями договора;</w:t>
      </w:r>
    </w:p>
    <w:p w14:paraId="59F1011B" w14:textId="77777777" w:rsidR="00342989"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E95C16">
        <w:rPr>
          <w:rFonts w:ascii="Times New Roman" w:hAnsi="Times New Roman" w:cs="Times New Roman"/>
          <w:sz w:val="26"/>
          <w:szCs w:val="26"/>
          <w:highlight w:val="yellow"/>
        </w:rPr>
        <w:t xml:space="preserve">5.6.5. принять решение об одностороннем отказе от исполнения договора по основаниям, предусмотренным Гражданским кодексом Российской Федерации для </w:t>
      </w:r>
      <w:r w:rsidRPr="00E95C16">
        <w:rPr>
          <w:rFonts w:ascii="Times New Roman" w:hAnsi="Times New Roman" w:cs="Times New Roman"/>
          <w:sz w:val="26"/>
          <w:szCs w:val="26"/>
          <w:highlight w:val="yellow"/>
        </w:rPr>
        <w:lastRenderedPageBreak/>
        <w:t>одностороннего отказа от исполнения отдельных видов обязательств, а также в случаях, указанных в договоре;</w:t>
      </w:r>
    </w:p>
    <w:p w14:paraId="282CCE3F" w14:textId="3AF5F9AB" w:rsidR="00342989" w:rsidRPr="008A4771" w:rsidRDefault="00342989" w:rsidP="00342989">
      <w:pPr>
        <w:autoSpaceDE w:val="0"/>
        <w:autoSpaceDN w:val="0"/>
        <w:adjustRightInd w:val="0"/>
        <w:spacing w:after="0" w:line="240" w:lineRule="auto"/>
        <w:ind w:left="57" w:firstLine="709"/>
        <w:jc w:val="both"/>
        <w:rPr>
          <w:rFonts w:ascii="Times New Roman" w:hAnsi="Times New Roman" w:cs="Times New Roman"/>
          <w:sz w:val="26"/>
          <w:szCs w:val="26"/>
        </w:rPr>
      </w:pPr>
      <w:r w:rsidRPr="00151329">
        <w:rPr>
          <w:rFonts w:ascii="Times New Roman" w:hAnsi="Times New Roman" w:cs="Times New Roman"/>
          <w:sz w:val="26"/>
          <w:szCs w:val="26"/>
          <w:highlight w:val="yellow"/>
        </w:rPr>
        <w:t>5.6.6.</w:t>
      </w:r>
      <w:r w:rsidRPr="00151329">
        <w:rPr>
          <w:rFonts w:ascii="Times New Roman" w:hAnsi="Times New Roman" w:cs="Times New Roman"/>
          <w:sz w:val="26"/>
          <w:szCs w:val="26"/>
          <w:highlight w:val="yellow"/>
        </w:rPr>
        <w:tab/>
        <w:t xml:space="preserve">приобрести </w:t>
      </w:r>
      <w:r>
        <w:rPr>
          <w:rFonts w:ascii="Times New Roman" w:hAnsi="Times New Roman" w:cs="Times New Roman"/>
          <w:sz w:val="26"/>
          <w:szCs w:val="26"/>
          <w:highlight w:val="yellow"/>
        </w:rPr>
        <w:t>не оказанные Исполнителем услуги</w:t>
      </w:r>
      <w:r w:rsidRPr="00151329">
        <w:rPr>
          <w:rFonts w:ascii="Times New Roman" w:hAnsi="Times New Roman" w:cs="Times New Roman"/>
          <w:sz w:val="26"/>
          <w:szCs w:val="26"/>
          <w:highlight w:val="yellow"/>
        </w:rPr>
        <w:t xml:space="preserve"> у других лиц с отнесением на </w:t>
      </w:r>
      <w:r>
        <w:rPr>
          <w:rFonts w:ascii="Times New Roman" w:hAnsi="Times New Roman" w:cs="Times New Roman"/>
          <w:sz w:val="26"/>
          <w:szCs w:val="26"/>
          <w:highlight w:val="yellow"/>
        </w:rPr>
        <w:t>Исполнителя</w:t>
      </w:r>
      <w:r w:rsidRPr="00151329">
        <w:rPr>
          <w:rFonts w:ascii="Times New Roman" w:hAnsi="Times New Roman" w:cs="Times New Roman"/>
          <w:sz w:val="26"/>
          <w:szCs w:val="26"/>
          <w:highlight w:val="yellow"/>
        </w:rPr>
        <w:t xml:space="preserve"> всех необходимых и разумных расходов на их приобретение, если </w:t>
      </w:r>
      <w:r>
        <w:rPr>
          <w:rFonts w:ascii="Times New Roman" w:hAnsi="Times New Roman" w:cs="Times New Roman"/>
          <w:sz w:val="26"/>
          <w:szCs w:val="26"/>
          <w:highlight w:val="yellow"/>
        </w:rPr>
        <w:t xml:space="preserve">Исполнитель </w:t>
      </w:r>
      <w:r w:rsidRPr="00151329">
        <w:rPr>
          <w:rFonts w:ascii="Times New Roman" w:hAnsi="Times New Roman" w:cs="Times New Roman"/>
          <w:sz w:val="26"/>
          <w:szCs w:val="26"/>
          <w:highlight w:val="yellow"/>
        </w:rPr>
        <w:t xml:space="preserve">не </w:t>
      </w:r>
      <w:r>
        <w:rPr>
          <w:rFonts w:ascii="Times New Roman" w:hAnsi="Times New Roman" w:cs="Times New Roman"/>
          <w:sz w:val="26"/>
          <w:szCs w:val="26"/>
          <w:highlight w:val="yellow"/>
        </w:rPr>
        <w:t xml:space="preserve">оказал услуги в объеме, предусмотренном договором или не выполнил требований Заказчика об устранении недостатков оказанных услуг, </w:t>
      </w:r>
      <w:r w:rsidRPr="00151329">
        <w:rPr>
          <w:rFonts w:ascii="Times New Roman" w:hAnsi="Times New Roman" w:cs="Times New Roman"/>
          <w:sz w:val="26"/>
          <w:szCs w:val="26"/>
          <w:highlight w:val="yellow"/>
        </w:rPr>
        <w:t>в установленный срок.</w:t>
      </w:r>
      <w:r w:rsidRPr="00BF2550">
        <w:rPr>
          <w:rFonts w:ascii="Times New Roman" w:hAnsi="Times New Roman" w:cs="Times New Roman"/>
          <w:sz w:val="26"/>
          <w:szCs w:val="26"/>
        </w:rPr>
        <w:t xml:space="preserve"> </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7777777"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оказанных услуг.</w:t>
      </w:r>
    </w:p>
    <w:p w14:paraId="2E0DBFB6" w14:textId="77777777"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Pr="00536160">
        <w:rPr>
          <w:rFonts w:ascii="Times New Roman" w:eastAsia="Times New Roman" w:hAnsi="Times New Roman"/>
          <w:color w:val="000000"/>
          <w:sz w:val="26"/>
          <w:szCs w:val="26"/>
          <w:lang w:eastAsia="zh-CN"/>
        </w:rPr>
        <w:t xml:space="preserve">Исполнитель гарантирует, что услуги по договору оказываются в соответствии с условиями договора и </w:t>
      </w:r>
      <w:r w:rsidRPr="00536160">
        <w:rPr>
          <w:rFonts w:ascii="Times New Roman" w:eastAsia="Times New Roman" w:hAnsi="Times New Roman"/>
          <w:sz w:val="26"/>
          <w:szCs w:val="26"/>
        </w:rPr>
        <w:t>Задания на оказание услуг</w:t>
      </w:r>
      <w:r w:rsidRPr="00536160">
        <w:rPr>
          <w:rFonts w:ascii="Times New Roman" w:eastAsia="Times New Roman" w:hAnsi="Times New Roman"/>
          <w:color w:val="000000"/>
          <w:sz w:val="26"/>
          <w:szCs w:val="26"/>
          <w:lang w:eastAsia="zh-CN"/>
        </w:rPr>
        <w:t>.</w:t>
      </w:r>
    </w:p>
    <w:p w14:paraId="544C17B8" w14:textId="07B4D4DB"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оказываемые услуги составляет </w:t>
      </w:r>
      <w:bookmarkStart w:id="11" w:name="_Hlk188892407"/>
      <w:bookmarkStart w:id="12" w:name="_Hlk188952364"/>
      <w:r w:rsidR="004D5FAB" w:rsidRPr="007E46E7">
        <w:rPr>
          <w:rFonts w:ascii="Times New Roman" w:hAnsi="Times New Roman" w:cs="Times New Roman"/>
          <w:sz w:val="26"/>
          <w:szCs w:val="26"/>
          <w:highlight w:val="lightGray"/>
        </w:rPr>
        <w:t>двенадцать месяцев</w:t>
      </w:r>
      <w:bookmarkStart w:id="13" w:name="_Hlk188892417"/>
      <w:bookmarkEnd w:id="11"/>
      <w:r w:rsidR="004D5FAB" w:rsidRPr="007E46E7">
        <w:rPr>
          <w:rFonts w:ascii="Times New Roman" w:hAnsi="Times New Roman" w:cs="Times New Roman"/>
          <w:sz w:val="26"/>
          <w:szCs w:val="26"/>
          <w:highlight w:val="lightGray"/>
          <w:vertAlign w:val="superscript"/>
        </w:rPr>
        <w:footnoteReference w:id="23"/>
      </w:r>
      <w:bookmarkEnd w:id="12"/>
      <w:bookmarkEnd w:id="13"/>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18B0DE47"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оказанных услуг в случае несоответствия услуг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услуг до момента устранения Исполнителем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77777777"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Исполнитель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2213F4FE"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4"/>
      </w:r>
    </w:p>
    <w:p w14:paraId="4BCC75D8"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7DD1B512" w14:textId="6CA5A9B3"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4" w:name="_Hlk188892507"/>
      <w:r w:rsidR="004D5CB4" w:rsidRPr="008F17B0">
        <w:rPr>
          <w:rFonts w:ascii="Times New Roman" w:eastAsia="Arial Unicode MS" w:hAnsi="Times New Roman" w:cs="Times New Roman"/>
          <w:sz w:val="26"/>
          <w:szCs w:val="26"/>
          <w:vertAlign w:val="superscript"/>
          <w:lang w:eastAsia="ru-RU"/>
        </w:rPr>
        <w:footnoteReference w:id="25"/>
      </w:r>
      <w:bookmarkEnd w:id="14"/>
      <w:r w:rsidR="004D5CB4" w:rsidRPr="008F17B0">
        <w:rPr>
          <w:rFonts w:ascii="Times New Roman" w:eastAsia="Arial Unicode MS" w:hAnsi="Times New Roman" w:cs="Times New Roman"/>
          <w:sz w:val="26"/>
          <w:szCs w:val="26"/>
          <w:lang w:eastAsia="ru-RU"/>
        </w:rPr>
        <w:t xml:space="preserve">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5" w:name="_Hlk188892529"/>
      <w:r w:rsidR="004D5CB4" w:rsidRPr="008F17B0">
        <w:rPr>
          <w:rFonts w:ascii="Times New Roman" w:eastAsia="Arial Unicode MS" w:hAnsi="Times New Roman" w:cs="Times New Roman"/>
          <w:sz w:val="26"/>
          <w:szCs w:val="26"/>
          <w:vertAlign w:val="superscript"/>
          <w:lang w:eastAsia="ru-RU"/>
        </w:rPr>
        <w:footnoteReference w:id="26"/>
      </w:r>
      <w:bookmarkEnd w:id="15"/>
    </w:p>
    <w:p w14:paraId="711C74B6" w14:textId="49F3209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BF66D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8"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29559F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Исполнителя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6E881B6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B90596" w:rsidRPr="00B90596">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B90596">
        <w:rPr>
          <w:rFonts w:ascii="Times New Roman" w:eastAsia="Arial Unicode MS" w:hAnsi="Times New Roman" w:cs="Times New Roman"/>
          <w:sz w:val="26"/>
          <w:szCs w:val="26"/>
          <w:lang w:eastAsia="ru-RU"/>
        </w:rPr>
        <w:t>12 главы VI Положения о закупке</w:t>
      </w:r>
      <w:r w:rsidRPr="00536160">
        <w:rPr>
          <w:rFonts w:ascii="Times New Roman" w:eastAsia="Arial Unicode MS" w:hAnsi="Times New Roman" w:cs="Times New Roman"/>
          <w:sz w:val="26"/>
          <w:szCs w:val="26"/>
          <w:lang w:eastAsia="ru-RU"/>
        </w:rPr>
        <w:t xml:space="preserve">; </w:t>
      </w:r>
    </w:p>
    <w:p w14:paraId="4E3B43D9" w14:textId="3643151B"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B90596">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0A5E5280"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Исполнителем (принципалом) обязательств в период действия гарантийного срока); </w:t>
      </w:r>
    </w:p>
    <w:p w14:paraId="5F8FBA83" w14:textId="322817DF"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C552441" w14:textId="77777777"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 xml:space="preserve">9) информацию о закупке, по итогам которой заключается договор, для </w:t>
      </w:r>
      <w:r w:rsidRPr="00AF73E4">
        <w:rPr>
          <w:rFonts w:ascii="Times New Roman" w:hAnsi="Times New Roman" w:cs="Times New Roman"/>
          <w:b w:val="0"/>
          <w:sz w:val="26"/>
          <w:szCs w:val="26"/>
        </w:rPr>
        <w:lastRenderedPageBreak/>
        <w:t>обеспечения исполнения которого предоставляется банковская гарантия:</w:t>
      </w:r>
    </w:p>
    <w:p w14:paraId="2937AD42" w14:textId="77777777"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наименование предмета закупки;</w:t>
      </w:r>
    </w:p>
    <w:p w14:paraId="4728A758" w14:textId="71B608B1"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номер договора.</w:t>
      </w:r>
    </w:p>
    <w:p w14:paraId="27F30E68" w14:textId="65A07FBA" w:rsidR="00AE402D" w:rsidRDefault="00AE402D" w:rsidP="00427EC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w:t>
      </w:r>
      <w:r w:rsidR="00427ECE">
        <w:rPr>
          <w:rFonts w:ascii="Times New Roman" w:eastAsia="Arial Unicode MS" w:hAnsi="Times New Roman" w:cs="Times New Roman"/>
          <w:sz w:val="26"/>
          <w:szCs w:val="26"/>
          <w:lang w:eastAsia="ru-RU"/>
        </w:rPr>
        <w:t xml:space="preserve"> документов, не предусмотренных</w:t>
      </w:r>
      <w:r w:rsidRPr="00536160">
        <w:rPr>
          <w:rFonts w:ascii="Times New Roman" w:eastAsia="Arial Unicode MS" w:hAnsi="Times New Roman" w:cs="Times New Roman"/>
          <w:sz w:val="26"/>
          <w:szCs w:val="26"/>
          <w:lang w:eastAsia="ru-RU"/>
        </w:rPr>
        <w:t xml:space="preserve"> </w:t>
      </w:r>
      <w:r w:rsidR="00427ECE">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427ECE">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427ECE">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C41965">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5950F117" w14:textId="19324451" w:rsidR="00AF73E4" w:rsidRPr="00AF73E4" w:rsidRDefault="00AF73E4" w:rsidP="00AF73E4">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AF73E4">
        <w:rPr>
          <w:rFonts w:ascii="Times New Roman" w:eastAsia="Arial Unicode MS" w:hAnsi="Times New Roman" w:cs="Times New Roman"/>
          <w:sz w:val="26"/>
          <w:szCs w:val="26"/>
          <w:lang w:eastAsia="ru-RU"/>
        </w:rPr>
        <w:t>Основанием для отказа в приняти</w:t>
      </w:r>
      <w:r>
        <w:rPr>
          <w:rFonts w:ascii="Times New Roman" w:eastAsia="Arial Unicode MS" w:hAnsi="Times New Roman" w:cs="Times New Roman"/>
          <w:sz w:val="26"/>
          <w:szCs w:val="26"/>
          <w:lang w:eastAsia="ru-RU"/>
        </w:rPr>
        <w:t xml:space="preserve">и банковской гарантии является </w:t>
      </w:r>
      <w:r w:rsidRPr="00AF73E4">
        <w:rPr>
          <w:rFonts w:ascii="Times New Roman" w:eastAsia="Arial Unicode MS" w:hAnsi="Times New Roman" w:cs="Times New Roman"/>
          <w:sz w:val="26"/>
          <w:szCs w:val="26"/>
          <w:lang w:eastAsia="ru-RU"/>
        </w:rPr>
        <w:t>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p>
    <w:p w14:paraId="327C64F4" w14:textId="362DAFC2"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Pr="00536160">
        <w:rPr>
          <w:rFonts w:ascii="Times New Roman" w:eastAsia="Arial Unicode MS" w:hAnsi="Times New Roman" w:cs="Times New Roman"/>
          <w:sz w:val="26"/>
          <w:szCs w:val="26"/>
          <w:lang w:eastAsia="ru-RU"/>
        </w:rPr>
        <w:t>Исполнитель</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6824D1F0"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Pr>
          <w:rFonts w:ascii="Times New Roman" w:hAnsi="Times New Roman" w:cs="Times New Roman"/>
          <w:color w:val="000000" w:themeColor="text1"/>
          <w:sz w:val="26"/>
          <w:szCs w:val="26"/>
        </w:rPr>
        <w:t>Исполнителем</w:t>
      </w:r>
      <w:r w:rsidRPr="008F17B0">
        <w:rPr>
          <w:rFonts w:ascii="Times New Roman" w:hAnsi="Times New Roman" w:cs="Times New Roman"/>
          <w:color w:val="000000" w:themeColor="text1"/>
          <w:sz w:val="26"/>
          <w:szCs w:val="26"/>
        </w:rPr>
        <w:t xml:space="preserve"> своих обязательств по настоящему договору, </w:t>
      </w:r>
      <w:r>
        <w:rPr>
          <w:rFonts w:ascii="Times New Roman" w:hAnsi="Times New Roman" w:cs="Times New Roman"/>
          <w:color w:val="000000" w:themeColor="text1"/>
          <w:sz w:val="26"/>
          <w:szCs w:val="26"/>
        </w:rPr>
        <w:t>Исполнитель</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364F9EB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w:t>
      </w:r>
      <w:r w:rsidR="00BF66D9">
        <w:rPr>
          <w:rFonts w:ascii="Times New Roman" w:eastAsia="Calibri" w:hAnsi="Times New Roman" w:cs="Times New Roman"/>
          <w:color w:val="000000" w:themeColor="text1"/>
          <w:sz w:val="26"/>
          <w:szCs w:val="26"/>
        </w:rPr>
        <w:t>е</w:t>
      </w:r>
      <w:r w:rsidRPr="00536160">
        <w:rPr>
          <w:rFonts w:ascii="Times New Roman" w:eastAsia="Calibri" w:hAnsi="Times New Roman" w:cs="Times New Roman"/>
          <w:color w:val="000000" w:themeColor="text1"/>
          <w:sz w:val="26"/>
          <w:szCs w:val="26"/>
        </w:rPr>
        <w:t xml:space="preserve">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Обеспечение гарантийных обязательств не установлено.</w:t>
      </w:r>
    </w:p>
    <w:p w14:paraId="46D1016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 xml:space="preserve">По договору установлено требование об обеспечении </w:t>
      </w:r>
      <w:r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w:t>
      </w:r>
    </w:p>
    <w:p w14:paraId="317F1557" w14:textId="480CF1AD" w:rsidR="00057231" w:rsidRPr="008F17B0"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16" w:name="_Hlk188895204"/>
      <w:r w:rsidRPr="008F17B0">
        <w:rPr>
          <w:rFonts w:ascii="Times New Roman" w:eastAsia="Times New Roman" w:hAnsi="Times New Roman" w:cs="Times New Roman"/>
          <w:bCs/>
          <w:sz w:val="26"/>
          <w:szCs w:val="26"/>
          <w:vertAlign w:val="superscript"/>
        </w:rPr>
        <w:footnoteReference w:id="27"/>
      </w:r>
      <w:bookmarkEnd w:id="16"/>
      <w:r w:rsidRPr="008F17B0">
        <w:rPr>
          <w:rFonts w:ascii="Times New Roman" w:eastAsia="Times New Roman" w:hAnsi="Times New Roman" w:cs="Times New Roman"/>
          <w:bCs/>
          <w:sz w:val="26"/>
          <w:szCs w:val="26"/>
        </w:rPr>
        <w:t xml:space="preserve">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17" w:name="_Hlk188895233"/>
      <w:r w:rsidRPr="008F17B0">
        <w:rPr>
          <w:rFonts w:ascii="Times New Roman" w:eastAsia="Times New Roman" w:hAnsi="Times New Roman" w:cs="Times New Roman"/>
          <w:bCs/>
          <w:sz w:val="26"/>
          <w:szCs w:val="26"/>
          <w:vertAlign w:val="superscript"/>
        </w:rPr>
        <w:footnoteReference w:id="28"/>
      </w:r>
      <w:bookmarkEnd w:id="17"/>
    </w:p>
    <w:p w14:paraId="762B756F" w14:textId="41759564"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8A477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8A4771">
        <w:rPr>
          <w:rFonts w:ascii="Times New Roman" w:eastAsia="Times New Roman" w:hAnsi="Times New Roman" w:cs="Times New Roman"/>
          <w:bCs/>
          <w:sz w:val="26"/>
          <w:szCs w:val="26"/>
        </w:rPr>
        <w:t>, или внесением денежных средств на указанный Заказчиком сч</w:t>
      </w:r>
      <w:r w:rsidR="00BF66D9">
        <w:rPr>
          <w:rFonts w:ascii="Times New Roman" w:eastAsia="Times New Roman" w:hAnsi="Times New Roman" w:cs="Times New Roman"/>
          <w:bCs/>
          <w:sz w:val="26"/>
          <w:szCs w:val="26"/>
        </w:rPr>
        <w:t>е</w:t>
      </w:r>
      <w:r w:rsidR="00F67E49" w:rsidRPr="008A4771">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w:t>
      </w:r>
      <w:r w:rsidR="00F67E49" w:rsidRPr="008A4771">
        <w:rPr>
          <w:rFonts w:ascii="Times New Roman" w:eastAsia="Times New Roman" w:hAnsi="Times New Roman" w:cs="Times New Roman"/>
          <w:bCs/>
          <w:sz w:val="26"/>
          <w:szCs w:val="26"/>
        </w:rPr>
        <w:lastRenderedPageBreak/>
        <w:t xml:space="preserve">обязательств, срок действия такой банковской гарантии определяется </w:t>
      </w:r>
      <w:r w:rsidRPr="008A4771">
        <w:rPr>
          <w:rFonts w:ascii="Times New Roman" w:eastAsia="Times New Roman" w:hAnsi="Times New Roman" w:cs="Times New Roman"/>
          <w:bCs/>
          <w:sz w:val="26"/>
          <w:szCs w:val="26"/>
        </w:rPr>
        <w:t xml:space="preserve">Исполнителем </w:t>
      </w:r>
      <w:r w:rsidR="00F67E49" w:rsidRPr="008A4771">
        <w:rPr>
          <w:rFonts w:ascii="Times New Roman" w:eastAsia="Times New Roman" w:hAnsi="Times New Roman" w:cs="Times New Roman"/>
          <w:bCs/>
          <w:sz w:val="26"/>
          <w:szCs w:val="26"/>
        </w:rPr>
        <w:t xml:space="preserve">самостоятельно. </w:t>
      </w:r>
    </w:p>
    <w:p w14:paraId="7C4525EC" w14:textId="0C46D3C2" w:rsidR="00F67E49" w:rsidRPr="008A4771"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8A4771">
        <w:rPr>
          <w:rFonts w:ascii="Times New Roman" w:eastAsia="Times New Roman" w:hAnsi="Times New Roman" w:cs="Times New Roman"/>
          <w:bCs/>
          <w:sz w:val="26"/>
          <w:szCs w:val="26"/>
        </w:rPr>
        <w:t xml:space="preserve"> НИЯУ МИФИ</w:t>
      </w:r>
      <w:r w:rsidRPr="008A4771">
        <w:rPr>
          <w:rFonts w:ascii="Times New Roman" w:eastAsia="Times New Roman" w:hAnsi="Times New Roman" w:cs="Times New Roman"/>
          <w:bCs/>
          <w:sz w:val="26"/>
          <w:szCs w:val="26"/>
        </w:rPr>
        <w:t>.</w:t>
      </w:r>
    </w:p>
    <w:p w14:paraId="03CCBFA8" w14:textId="77777777"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Pr="008A4771">
        <w:rPr>
          <w:rFonts w:ascii="Times New Roman" w:eastAsia="Times New Roman" w:hAnsi="Times New Roman" w:cs="Times New Roman"/>
          <w:bCs/>
          <w:sz w:val="26"/>
          <w:szCs w:val="26"/>
        </w:rPr>
        <w:t>Исполнителем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4D8FE37F"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w:t>
      </w:r>
      <w:r w:rsidR="00BF66D9">
        <w:rPr>
          <w:rFonts w:ascii="Times New Roman" w:eastAsia="Calibri" w:hAnsi="Times New Roman" w:cs="Times New Roman"/>
          <w:sz w:val="26"/>
          <w:szCs w:val="26"/>
          <w:lang w:eastAsia="ru-RU"/>
        </w:rPr>
        <w:t>е</w:t>
      </w:r>
      <w:r w:rsidRPr="008A4771">
        <w:rPr>
          <w:rFonts w:ascii="Times New Roman" w:eastAsia="Calibri" w:hAnsi="Times New Roman" w:cs="Times New Roman"/>
          <w:sz w:val="26"/>
          <w:szCs w:val="26"/>
          <w:lang w:eastAsia="ru-RU"/>
        </w:rPr>
        <w:t>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окончании оказания услуг</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6A6625" w:rsidRPr="008A4771">
        <w:rPr>
          <w:rFonts w:ascii="Times New Roman" w:eastAsia="Times New Roman" w:hAnsi="Times New Roman" w:cs="Times New Roman"/>
          <w:bCs/>
          <w:sz w:val="26"/>
          <w:szCs w:val="26"/>
        </w:rPr>
        <w:t>услуги оказываются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6A6625"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w:t>
      </w:r>
      <w:r w:rsidR="00BF66D9">
        <w:rPr>
          <w:rFonts w:ascii="Times New Roman" w:eastAsia="Times New Roman" w:hAnsi="Times New Roman" w:cs="Times New Roman"/>
          <w:bCs/>
          <w:sz w:val="26"/>
          <w:szCs w:val="26"/>
        </w:rPr>
        <w:t>е</w:t>
      </w:r>
      <w:bookmarkStart w:id="18" w:name="_GoBack"/>
      <w:bookmarkEnd w:id="18"/>
      <w:r w:rsidR="006A6625" w:rsidRPr="008A4771">
        <w:rPr>
          <w:rFonts w:ascii="Times New Roman" w:eastAsia="Times New Roman" w:hAnsi="Times New Roman" w:cs="Times New Roman"/>
          <w:bCs/>
          <w:sz w:val="26"/>
          <w:szCs w:val="26"/>
        </w:rPr>
        <w:t>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первому этапу оказания услуг</w:t>
      </w:r>
      <w:r w:rsidR="00F67E49" w:rsidRPr="008A4771">
        <w:rPr>
          <w:rFonts w:ascii="Times New Roman" w:eastAsia="Times New Roman" w:hAnsi="Times New Roman" w:cs="Times New Roman"/>
          <w:bCs/>
          <w:sz w:val="26"/>
          <w:szCs w:val="26"/>
        </w:rPr>
        <w:t xml:space="preserve">).  </w:t>
      </w:r>
    </w:p>
    <w:p w14:paraId="2ED47C8F" w14:textId="48D743C8"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Pr>
          <w:rFonts w:ascii="Times New Roman" w:eastAsia="Times New Roman" w:hAnsi="Times New Roman" w:cs="Times New Roman"/>
          <w:bCs/>
          <w:sz w:val="26"/>
          <w:szCs w:val="26"/>
        </w:rPr>
        <w:t>Исполнитель</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6E57CA30"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D041CA"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ED0025" w:rsidRPr="008A4771">
        <w:rPr>
          <w:rFonts w:ascii="Times New Roman" w:eastAsia="Arial Unicode MS" w:hAnsi="Times New Roman" w:cs="Times New Roman"/>
          <w:sz w:val="26"/>
          <w:szCs w:val="26"/>
          <w:lang w:eastAsia="ru-RU"/>
        </w:rPr>
        <w:t>Исполнителя</w:t>
      </w:r>
      <w:r w:rsidR="00AE402D" w:rsidRPr="008A4771">
        <w:rPr>
          <w:rFonts w:ascii="Times New Roman" w:eastAsia="Calibri" w:hAnsi="Times New Roman" w:cs="Times New Roman"/>
          <w:bCs/>
          <w:sz w:val="26"/>
          <w:szCs w:val="26"/>
        </w:rPr>
        <w:t>:</w:t>
      </w:r>
    </w:p>
    <w:p w14:paraId="1E05141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ED0025" w:rsidRPr="008A4771">
        <w:rPr>
          <w:rFonts w:ascii="Times New Roman" w:eastAsia="Arial Unicode MS" w:hAnsi="Times New Roman" w:cs="Times New Roman"/>
          <w:sz w:val="26"/>
          <w:szCs w:val="26"/>
          <w:lang w:eastAsia="ru-RU"/>
        </w:rPr>
        <w:t xml:space="preserve">Исполнителю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w:t>
      </w:r>
    </w:p>
    <w:p w14:paraId="36B8036F"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022C6585"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1A184FAB" w:rsidR="00AE402D"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услуги</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051FD3">
        <w:rPr>
          <w:rFonts w:ascii="Times New Roman" w:eastAsia="Arial Unicode MS" w:hAnsi="Times New Roman" w:cs="Times New Roman"/>
          <w:sz w:val="26"/>
          <w:szCs w:val="26"/>
          <w:lang w:eastAsia="ru-RU"/>
        </w:rPr>
        <w:t>е</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ия отч</w:t>
      </w:r>
      <w:r w:rsidR="00885688">
        <w:rPr>
          <w:rFonts w:ascii="Times New Roman" w:eastAsia="Arial Unicode MS" w:hAnsi="Times New Roman" w:cs="Times New Roman"/>
          <w:sz w:val="26"/>
          <w:szCs w:val="26"/>
          <w:lang w:eastAsia="ru-RU"/>
        </w:rPr>
        <w:t>е</w:t>
      </w:r>
      <w:r w:rsidR="00A536BB" w:rsidRPr="008A4771">
        <w:rPr>
          <w:rFonts w:ascii="Times New Roman" w:eastAsia="Arial Unicode MS" w:hAnsi="Times New Roman" w:cs="Times New Roman"/>
          <w:sz w:val="26"/>
          <w:szCs w:val="26"/>
          <w:lang w:eastAsia="ru-RU"/>
        </w:rPr>
        <w:t xml:space="preserve">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31B52252" w14:textId="1C44CF9D" w:rsidR="00885688" w:rsidRPr="008A4771" w:rsidRDefault="00885688" w:rsidP="0088568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85688">
        <w:rPr>
          <w:rFonts w:ascii="Times New Roman" w:eastAsia="Arial Unicode MS" w:hAnsi="Times New Roman" w:cs="Times New Roman"/>
          <w:sz w:val="26"/>
          <w:szCs w:val="26"/>
          <w:lang w:eastAsia="ru-RU"/>
        </w:rPr>
        <w:t>9.7. Неустойки (штрафы, пени), предусмотренные пунктами 9.2, 9.3 договора, носят штрафной характер, убытки, причиненные Стороне, могут быть взысканы в полной сумме сверх неустойки (штрафов, пени).</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6B147D20" w14:textId="409C76C0" w:rsidR="00BC6014" w:rsidRPr="00536160" w:rsidRDefault="00BC6014" w:rsidP="00BC6014">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10</w:t>
      </w:r>
      <w:r w:rsidRPr="00536160">
        <w:rPr>
          <w:rFonts w:ascii="Times New Roman" w:eastAsia="Calibri" w:hAnsi="Times New Roman" w:cs="Times New Roman"/>
          <w:sz w:val="26"/>
          <w:szCs w:val="26"/>
          <w:lang w:eastAsia="ru-RU"/>
        </w:rPr>
        <w:t>.1. Изменение и р</w:t>
      </w:r>
      <w:r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0C112F5C" w14:textId="49E20786" w:rsidR="00BC6014" w:rsidRPr="00536160" w:rsidRDefault="00BC6014" w:rsidP="00BC6014">
      <w:pPr>
        <w:autoSpaceDE w:val="0"/>
        <w:autoSpaceDN w:val="0"/>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10</w:t>
      </w:r>
      <w:r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0A52A448" w14:textId="219830C4"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10.3. </w:t>
      </w:r>
      <w:r w:rsidRPr="00395C5F">
        <w:rPr>
          <w:rFonts w:ascii="Times New Roman" w:eastAsia="Calibri"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1F75190D"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Заказчик вправе в одностороннем порядке путем уведомления Исполнителя отказаться от исполнения договора в случаях:</w:t>
      </w:r>
    </w:p>
    <w:p w14:paraId="6A4ED8B8"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Pr>
          <w:rFonts w:ascii="Times New Roman" w:eastAsia="Calibri" w:hAnsi="Times New Roman" w:cs="Times New Roman"/>
          <w:sz w:val="26"/>
          <w:szCs w:val="26"/>
          <w:lang w:eastAsia="ru-RU"/>
        </w:rPr>
        <w:t>8</w:t>
      </w:r>
      <w:r w:rsidRPr="00395C5F">
        <w:rPr>
          <w:rFonts w:ascii="Times New Roman" w:eastAsia="Calibri" w:hAnsi="Times New Roman" w:cs="Times New Roman"/>
          <w:sz w:val="26"/>
          <w:szCs w:val="26"/>
          <w:lang w:eastAsia="ru-RU"/>
        </w:rPr>
        <w:t>.6 договора;</w:t>
      </w:r>
    </w:p>
    <w:p w14:paraId="6DDCF23E"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04627D6" w14:textId="69E3E682" w:rsidR="00BC6014" w:rsidRPr="00536160" w:rsidRDefault="00BC6014" w:rsidP="00BC601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10</w:t>
      </w:r>
      <w:r w:rsidRPr="00F00688">
        <w:rPr>
          <w:rFonts w:ascii="Times New Roman" w:eastAsia="Calibri" w:hAnsi="Times New Roman" w:cs="Times New Roman"/>
          <w:sz w:val="26"/>
          <w:szCs w:val="26"/>
          <w:lang w:eastAsia="ru-RU"/>
        </w:rPr>
        <w:t xml:space="preserve">.4. При исполнении договора не допускается </w:t>
      </w:r>
      <w:r w:rsidRPr="003860C8">
        <w:rPr>
          <w:rFonts w:ascii="Times New Roman" w:eastAsia="Calibri" w:hAnsi="Times New Roman" w:cs="Times New Roman"/>
          <w:sz w:val="26"/>
          <w:szCs w:val="26"/>
          <w:lang w:eastAsia="ru-RU"/>
        </w:rPr>
        <w:t xml:space="preserve">перемена </w:t>
      </w:r>
      <w:r>
        <w:rPr>
          <w:rFonts w:ascii="Times New Roman" w:eastAsia="Calibri" w:hAnsi="Times New Roman" w:cs="Times New Roman"/>
          <w:sz w:val="26"/>
          <w:szCs w:val="26"/>
          <w:lang w:eastAsia="ru-RU"/>
        </w:rPr>
        <w:t>И</w:t>
      </w:r>
      <w:r w:rsidRPr="003860C8">
        <w:rPr>
          <w:rFonts w:ascii="Times New Roman" w:eastAsia="Calibri" w:hAnsi="Times New Roman" w:cs="Times New Roman"/>
          <w:sz w:val="26"/>
          <w:szCs w:val="26"/>
          <w:lang w:eastAsia="ru-RU"/>
        </w:rPr>
        <w:t>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r>
        <w:rPr>
          <w:rFonts w:ascii="Times New Roman" w:eastAsia="Calibri" w:hAnsi="Times New Roman" w:cs="Times New Roman"/>
          <w:sz w:val="26"/>
          <w:szCs w:val="26"/>
          <w:lang w:eastAsia="ru-RU"/>
        </w:rPr>
        <w:t>,</w:t>
      </w:r>
      <w:r w:rsidRPr="00F00688">
        <w:rPr>
          <w:rFonts w:ascii="Times New Roman" w:eastAsia="Calibri" w:hAnsi="Times New Roman" w:cs="Times New Roman"/>
          <w:sz w:val="26"/>
          <w:szCs w:val="26"/>
          <w:lang w:eastAsia="ru-RU"/>
        </w:rPr>
        <w:t xml:space="preserve"> предусмотренный постановлением Правительства Российской Федерации от 23 декабря 2024 г. № 1875.</w:t>
      </w:r>
      <w:r w:rsidRPr="00F00688">
        <w:rPr>
          <w:rStyle w:val="af5"/>
          <w:rFonts w:ascii="Times New Roman" w:eastAsia="Calibri" w:hAnsi="Times New Roman" w:cs="Times New Roman"/>
        </w:rPr>
        <w:footnoteReference w:id="29"/>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w:t>
      </w:r>
      <w:r w:rsidRPr="008A4771">
        <w:rPr>
          <w:rFonts w:ascii="Times New Roman" w:eastAsia="Calibri" w:hAnsi="Times New Roman" w:cs="Times New Roman"/>
          <w:sz w:val="26"/>
          <w:szCs w:val="26"/>
          <w:lang w:eastAsia="ru-RU"/>
        </w:rPr>
        <w:lastRenderedPageBreak/>
        <w:t>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19"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0"/>
      </w:r>
      <w:bookmarkEnd w:id="19"/>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4C7A7D8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почтовый адрес Исполнителя: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08A2187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Исполнителя: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78FC344F" w14:textId="77777777" w:rsidR="00925D84"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25D84"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01DE0B2C" w14:textId="611836D3"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77777777"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EF6E58" w:rsidRPr="00025DEF">
        <w:rPr>
          <w:rFonts w:ascii="Times New Roman" w:eastAsia="Calibri" w:hAnsi="Times New Roman" w:cs="Times New Roman"/>
          <w:sz w:val="26"/>
          <w:szCs w:val="26"/>
          <w:lang w:eastAsia="ru-RU"/>
        </w:rPr>
        <w:t>Задание на оказание услуг</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04427C91" w:rsidR="009C67DA" w:rsidRPr="008A4771" w:rsidRDefault="009C67DA" w:rsidP="00BF66D9">
            <w:pPr>
              <w:rPr>
                <w:sz w:val="26"/>
                <w:szCs w:val="26"/>
              </w:rPr>
            </w:pPr>
            <w:r w:rsidRPr="008A4771">
              <w:rPr>
                <w:sz w:val="26"/>
                <w:szCs w:val="26"/>
              </w:rPr>
              <w:t>Сокращ</w:t>
            </w:r>
            <w:r w:rsidR="00BF66D9">
              <w:rPr>
                <w:sz w:val="26"/>
                <w:szCs w:val="26"/>
              </w:rPr>
              <w:t>е</w:t>
            </w:r>
            <w:r w:rsidRPr="008A4771">
              <w:rPr>
                <w:sz w:val="26"/>
                <w:szCs w:val="26"/>
              </w:rPr>
              <w:t>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8E1635" w:rsidP="009C67DA">
            <w:pPr>
              <w:rPr>
                <w:sz w:val="26"/>
                <w:szCs w:val="26"/>
              </w:rPr>
            </w:pPr>
            <w:hyperlink r:id="rId9"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F778FC">
        <w:tc>
          <w:tcPr>
            <w:tcW w:w="4672" w:type="dxa"/>
          </w:tcPr>
          <w:p w14:paraId="3AB1F673" w14:textId="77777777" w:rsidR="004C2AE4" w:rsidRDefault="004C2AE4" w:rsidP="00F778FC">
            <w:pPr>
              <w:outlineLvl w:val="0"/>
              <w:rPr>
                <w:bCs/>
                <w:sz w:val="26"/>
                <w:szCs w:val="26"/>
              </w:rPr>
            </w:pPr>
            <w:r>
              <w:rPr>
                <w:bCs/>
                <w:sz w:val="26"/>
                <w:szCs w:val="26"/>
              </w:rPr>
              <w:t>От Заказчика:</w:t>
            </w:r>
          </w:p>
          <w:p w14:paraId="58486322" w14:textId="77777777" w:rsidR="004C2AE4" w:rsidRDefault="004C2AE4" w:rsidP="00F778FC">
            <w:pPr>
              <w:outlineLvl w:val="0"/>
              <w:rPr>
                <w:bCs/>
                <w:sz w:val="26"/>
                <w:szCs w:val="26"/>
              </w:rPr>
            </w:pPr>
            <w:r>
              <w:rPr>
                <w:bCs/>
                <w:sz w:val="26"/>
                <w:szCs w:val="26"/>
              </w:rPr>
              <w:t>_____________________________</w:t>
            </w:r>
          </w:p>
          <w:p w14:paraId="6C0FE285" w14:textId="77777777" w:rsidR="004C2AE4" w:rsidRPr="00BD07BD" w:rsidRDefault="004C2AE4" w:rsidP="00F778FC">
            <w:pPr>
              <w:outlineLvl w:val="0"/>
              <w:rPr>
                <w:bCs/>
              </w:rPr>
            </w:pPr>
            <w:r w:rsidRPr="00BD07BD">
              <w:rPr>
                <w:bCs/>
              </w:rPr>
              <w:t>(должность)</w:t>
            </w:r>
          </w:p>
          <w:p w14:paraId="3871F9FC" w14:textId="77777777" w:rsidR="004C2AE4" w:rsidRDefault="004C2AE4" w:rsidP="00F778FC">
            <w:pPr>
              <w:outlineLvl w:val="0"/>
              <w:rPr>
                <w:bCs/>
                <w:sz w:val="26"/>
                <w:szCs w:val="26"/>
              </w:rPr>
            </w:pPr>
            <w:r>
              <w:rPr>
                <w:bCs/>
                <w:sz w:val="26"/>
                <w:szCs w:val="26"/>
              </w:rPr>
              <w:t>______________  ______________</w:t>
            </w:r>
          </w:p>
          <w:p w14:paraId="07900128"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3A890F62" w14:textId="77E2017E" w:rsidR="004C2AE4" w:rsidRDefault="004C2AE4" w:rsidP="00F778FC">
            <w:pPr>
              <w:outlineLvl w:val="0"/>
              <w:rPr>
                <w:bCs/>
                <w:sz w:val="26"/>
                <w:szCs w:val="26"/>
              </w:rPr>
            </w:pPr>
            <w:r>
              <w:rPr>
                <w:bCs/>
                <w:sz w:val="26"/>
                <w:szCs w:val="26"/>
              </w:rPr>
              <w:t>От Исполнителя:</w:t>
            </w:r>
          </w:p>
          <w:p w14:paraId="371FF0C1" w14:textId="77777777" w:rsidR="004C2AE4" w:rsidRDefault="004C2AE4" w:rsidP="00F778FC">
            <w:pPr>
              <w:outlineLvl w:val="0"/>
              <w:rPr>
                <w:bCs/>
                <w:sz w:val="26"/>
                <w:szCs w:val="26"/>
              </w:rPr>
            </w:pPr>
            <w:r>
              <w:rPr>
                <w:bCs/>
                <w:sz w:val="26"/>
                <w:szCs w:val="26"/>
              </w:rPr>
              <w:t>_____________________________</w:t>
            </w:r>
          </w:p>
          <w:p w14:paraId="5F63E0E5" w14:textId="77777777" w:rsidR="004C2AE4" w:rsidRPr="00BD07BD" w:rsidRDefault="004C2AE4" w:rsidP="00F778FC">
            <w:pPr>
              <w:outlineLvl w:val="0"/>
              <w:rPr>
                <w:bCs/>
              </w:rPr>
            </w:pPr>
            <w:r w:rsidRPr="00BD07BD">
              <w:rPr>
                <w:bCs/>
              </w:rPr>
              <w:t>(должность)</w:t>
            </w:r>
          </w:p>
          <w:p w14:paraId="15B7A7A8" w14:textId="77777777" w:rsidR="004C2AE4" w:rsidRDefault="004C2AE4" w:rsidP="00F778FC">
            <w:pPr>
              <w:outlineLvl w:val="0"/>
              <w:rPr>
                <w:bCs/>
                <w:sz w:val="26"/>
                <w:szCs w:val="26"/>
              </w:rPr>
            </w:pPr>
            <w:r>
              <w:rPr>
                <w:bCs/>
                <w:sz w:val="26"/>
                <w:szCs w:val="26"/>
              </w:rPr>
              <w:t>______________  ______________</w:t>
            </w:r>
          </w:p>
          <w:p w14:paraId="41A7922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14F70231"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631BCE44"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8E1635" w:rsidP="009C67DA">
            <w:pPr>
              <w:rPr>
                <w:sz w:val="26"/>
                <w:szCs w:val="26"/>
              </w:rPr>
            </w:pPr>
            <w:hyperlink r:id="rId10"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F778FC">
        <w:tc>
          <w:tcPr>
            <w:tcW w:w="4672" w:type="dxa"/>
          </w:tcPr>
          <w:p w14:paraId="732F3050" w14:textId="77777777" w:rsidR="004C2AE4" w:rsidRDefault="004C2AE4" w:rsidP="00F778FC">
            <w:pPr>
              <w:outlineLvl w:val="0"/>
              <w:rPr>
                <w:bCs/>
                <w:sz w:val="26"/>
                <w:szCs w:val="26"/>
              </w:rPr>
            </w:pPr>
            <w:r>
              <w:rPr>
                <w:bCs/>
                <w:sz w:val="26"/>
                <w:szCs w:val="26"/>
              </w:rPr>
              <w:t>От Заказчика:</w:t>
            </w:r>
          </w:p>
          <w:p w14:paraId="745D6EE9" w14:textId="77777777" w:rsidR="004C2AE4" w:rsidRDefault="004C2AE4" w:rsidP="00F778FC">
            <w:pPr>
              <w:outlineLvl w:val="0"/>
              <w:rPr>
                <w:bCs/>
                <w:sz w:val="26"/>
                <w:szCs w:val="26"/>
              </w:rPr>
            </w:pPr>
            <w:r>
              <w:rPr>
                <w:bCs/>
                <w:sz w:val="26"/>
                <w:szCs w:val="26"/>
              </w:rPr>
              <w:t>_____________________________</w:t>
            </w:r>
          </w:p>
          <w:p w14:paraId="3F74D89B" w14:textId="77777777" w:rsidR="004C2AE4" w:rsidRPr="00BD07BD" w:rsidRDefault="004C2AE4" w:rsidP="00F778FC">
            <w:pPr>
              <w:outlineLvl w:val="0"/>
              <w:rPr>
                <w:bCs/>
              </w:rPr>
            </w:pPr>
            <w:r w:rsidRPr="00BD07BD">
              <w:rPr>
                <w:bCs/>
              </w:rPr>
              <w:t>(должность)</w:t>
            </w:r>
          </w:p>
          <w:p w14:paraId="00A684CF" w14:textId="77777777" w:rsidR="004C2AE4" w:rsidRDefault="004C2AE4" w:rsidP="00F778FC">
            <w:pPr>
              <w:outlineLvl w:val="0"/>
              <w:rPr>
                <w:bCs/>
                <w:sz w:val="26"/>
                <w:szCs w:val="26"/>
              </w:rPr>
            </w:pPr>
            <w:r>
              <w:rPr>
                <w:bCs/>
                <w:sz w:val="26"/>
                <w:szCs w:val="26"/>
              </w:rPr>
              <w:t>______________  ______________</w:t>
            </w:r>
          </w:p>
          <w:p w14:paraId="0F41AC27"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5761B6D" w14:textId="6E05644E" w:rsidR="004C2AE4" w:rsidRDefault="004C2AE4" w:rsidP="00F778FC">
            <w:pPr>
              <w:outlineLvl w:val="0"/>
              <w:rPr>
                <w:bCs/>
                <w:sz w:val="26"/>
                <w:szCs w:val="26"/>
              </w:rPr>
            </w:pPr>
            <w:r>
              <w:rPr>
                <w:bCs/>
                <w:sz w:val="26"/>
                <w:szCs w:val="26"/>
              </w:rPr>
              <w:t>Исполнитель:</w:t>
            </w:r>
          </w:p>
          <w:p w14:paraId="7F06FFF8" w14:textId="77777777" w:rsidR="004C2AE4" w:rsidRPr="00BD07BD" w:rsidRDefault="004C2AE4" w:rsidP="00F778FC">
            <w:pPr>
              <w:outlineLvl w:val="0"/>
              <w:rPr>
                <w:bCs/>
              </w:rPr>
            </w:pPr>
            <w:r>
              <w:rPr>
                <w:bCs/>
                <w:sz w:val="26"/>
                <w:szCs w:val="26"/>
              </w:rPr>
              <w:t>Индивидуальный предприниматель</w:t>
            </w:r>
          </w:p>
          <w:p w14:paraId="4A96CDAC" w14:textId="77777777" w:rsidR="004C2AE4" w:rsidRDefault="004C2AE4" w:rsidP="00F778FC">
            <w:pPr>
              <w:outlineLvl w:val="0"/>
              <w:rPr>
                <w:bCs/>
                <w:sz w:val="26"/>
                <w:szCs w:val="26"/>
              </w:rPr>
            </w:pPr>
          </w:p>
          <w:p w14:paraId="165D0DA3" w14:textId="77777777" w:rsidR="004C2AE4" w:rsidRDefault="004C2AE4" w:rsidP="00F778FC">
            <w:pPr>
              <w:outlineLvl w:val="0"/>
              <w:rPr>
                <w:bCs/>
                <w:sz w:val="26"/>
                <w:szCs w:val="26"/>
              </w:rPr>
            </w:pPr>
            <w:r>
              <w:rPr>
                <w:bCs/>
                <w:sz w:val="26"/>
                <w:szCs w:val="26"/>
              </w:rPr>
              <w:t>______________  ______________</w:t>
            </w:r>
          </w:p>
          <w:p w14:paraId="0AE0EB01"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71222651"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624E2F1"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8E1635"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F778FC">
        <w:trPr>
          <w:trHeight w:val="521"/>
        </w:trPr>
        <w:tc>
          <w:tcPr>
            <w:tcW w:w="4672" w:type="dxa"/>
          </w:tcPr>
          <w:p w14:paraId="548D688F" w14:textId="77777777" w:rsidR="004C2AE4" w:rsidRDefault="004C2AE4" w:rsidP="00F778FC">
            <w:pPr>
              <w:outlineLvl w:val="0"/>
              <w:rPr>
                <w:bCs/>
                <w:sz w:val="26"/>
                <w:szCs w:val="26"/>
              </w:rPr>
            </w:pPr>
            <w:r>
              <w:rPr>
                <w:bCs/>
                <w:sz w:val="26"/>
                <w:szCs w:val="26"/>
              </w:rPr>
              <w:t>От Заказчика:</w:t>
            </w:r>
          </w:p>
          <w:p w14:paraId="4FF1163B" w14:textId="77777777" w:rsidR="004C2AE4" w:rsidRDefault="004C2AE4" w:rsidP="00F778FC">
            <w:pPr>
              <w:outlineLvl w:val="0"/>
              <w:rPr>
                <w:bCs/>
                <w:sz w:val="26"/>
                <w:szCs w:val="26"/>
              </w:rPr>
            </w:pPr>
            <w:r>
              <w:rPr>
                <w:bCs/>
                <w:sz w:val="26"/>
                <w:szCs w:val="26"/>
              </w:rPr>
              <w:t>_____________________________</w:t>
            </w:r>
          </w:p>
          <w:p w14:paraId="6EEEBEEE" w14:textId="77777777" w:rsidR="004C2AE4" w:rsidRPr="00BD07BD" w:rsidRDefault="004C2AE4" w:rsidP="00F778FC">
            <w:pPr>
              <w:outlineLvl w:val="0"/>
              <w:rPr>
                <w:bCs/>
              </w:rPr>
            </w:pPr>
            <w:r w:rsidRPr="00BD07BD">
              <w:rPr>
                <w:bCs/>
              </w:rPr>
              <w:t>(должность)</w:t>
            </w:r>
          </w:p>
          <w:p w14:paraId="581FA712" w14:textId="77777777" w:rsidR="004C2AE4" w:rsidRDefault="004C2AE4" w:rsidP="00F778FC">
            <w:pPr>
              <w:outlineLvl w:val="0"/>
              <w:rPr>
                <w:bCs/>
                <w:sz w:val="26"/>
                <w:szCs w:val="26"/>
              </w:rPr>
            </w:pPr>
            <w:r>
              <w:rPr>
                <w:bCs/>
                <w:sz w:val="26"/>
                <w:szCs w:val="26"/>
              </w:rPr>
              <w:lastRenderedPageBreak/>
              <w:t>______________  ______________</w:t>
            </w:r>
          </w:p>
          <w:p w14:paraId="51594C0F"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9C7B237" w14:textId="70D874B9" w:rsidR="004C2AE4" w:rsidRDefault="004C2AE4" w:rsidP="00F778FC">
            <w:pPr>
              <w:outlineLvl w:val="0"/>
              <w:rPr>
                <w:bCs/>
                <w:sz w:val="26"/>
                <w:szCs w:val="26"/>
              </w:rPr>
            </w:pPr>
            <w:r>
              <w:rPr>
                <w:bCs/>
                <w:sz w:val="26"/>
                <w:szCs w:val="26"/>
              </w:rPr>
              <w:lastRenderedPageBreak/>
              <w:t>Исполнитель:</w:t>
            </w:r>
          </w:p>
          <w:p w14:paraId="2D0CCEDC" w14:textId="77777777" w:rsidR="004C2AE4" w:rsidRDefault="004C2AE4" w:rsidP="00F778FC">
            <w:pPr>
              <w:outlineLvl w:val="0"/>
              <w:rPr>
                <w:bCs/>
                <w:sz w:val="26"/>
                <w:szCs w:val="26"/>
              </w:rPr>
            </w:pPr>
          </w:p>
          <w:p w14:paraId="5F689075" w14:textId="77777777" w:rsidR="004C2AE4" w:rsidRDefault="004C2AE4" w:rsidP="00F778FC">
            <w:pPr>
              <w:outlineLvl w:val="0"/>
              <w:rPr>
                <w:bCs/>
                <w:sz w:val="26"/>
                <w:szCs w:val="26"/>
              </w:rPr>
            </w:pPr>
          </w:p>
          <w:p w14:paraId="497ABDBB" w14:textId="77777777" w:rsidR="004C2AE4" w:rsidRDefault="004C2AE4" w:rsidP="00F778FC">
            <w:pPr>
              <w:outlineLvl w:val="0"/>
              <w:rPr>
                <w:bCs/>
                <w:sz w:val="26"/>
                <w:szCs w:val="26"/>
              </w:rPr>
            </w:pPr>
            <w:r>
              <w:rPr>
                <w:bCs/>
                <w:sz w:val="26"/>
                <w:szCs w:val="26"/>
              </w:rPr>
              <w:lastRenderedPageBreak/>
              <w:t>_____________      ___________</w:t>
            </w:r>
          </w:p>
          <w:p w14:paraId="04CD97F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2D37BDE5"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lastRenderedPageBreak/>
        <w:t>М.П.</w:t>
      </w:r>
      <w:r>
        <w:rPr>
          <w:rFonts w:ascii="Times New Roman" w:eastAsia="Times New Roman" w:hAnsi="Times New Roman" w:cs="Times New Roman"/>
          <w:bCs/>
          <w:sz w:val="26"/>
          <w:szCs w:val="26"/>
          <w:lang w:eastAsia="ru-RU"/>
        </w:rPr>
        <w:t xml:space="preserve">                                                                 М.П. (при наличии)</w:t>
      </w:r>
    </w:p>
    <w:p w14:paraId="4E7CC605"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1E1D09D7"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B0F4F4D" w14:textId="756220C6"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0904A09" w14:textId="4A7509B8"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702B881" w14:textId="0E6CEC7B"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3B8E655" w14:textId="6768EE78"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F915626" w14:textId="45A2C081"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FBFE065" w14:textId="4F1039C3"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C84DB16" w14:textId="77777777" w:rsidR="00046EF2" w:rsidRPr="008A4771"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77777777" w:rsidR="009A3D8A" w:rsidRPr="009A3D8A" w:rsidRDefault="009A3D8A"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sidRPr="009A3D8A">
        <w:rPr>
          <w:rFonts w:ascii="Times New Roman" w:eastAsia="Times New Roman" w:hAnsi="Times New Roman" w:cs="Times New Roman"/>
          <w:sz w:val="26"/>
          <w:szCs w:val="26"/>
          <w:lang w:eastAsia="ru-RU"/>
        </w:rPr>
        <w:t>ЗАДАНИЕ НА ОКАЗАНИЕ УСЛУГ</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2B24188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ПОЯСНЕНИЯ К СОСТАВЛЕНИЮ ЗАДАНИЯ НА ОКАЗАНИЕ УСЛУГ</w:t>
      </w:r>
    </w:p>
    <w:p w14:paraId="22CE26A6"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Задание на оказание услуг должно содержать:</w:t>
      </w:r>
    </w:p>
    <w:p w14:paraId="59AD70D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Требования к безопасности услуг;</w:t>
      </w:r>
    </w:p>
    <w:p w14:paraId="6DCECD55"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Требования устанавливаются со ссылками на нормы и правила, стандарты или другие нормативные документы, касающиеся безопасности оказываемых услуг, в том числе экологические требования, при этом учитывая:</w:t>
      </w:r>
    </w:p>
    <w:p w14:paraId="31A81EEE"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безопасность окружающих при оказании услуг;</w:t>
      </w:r>
    </w:p>
    <w:p w14:paraId="19B75D6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то, что результат услуг должен быть безопасен при применении по назначению.</w:t>
      </w:r>
    </w:p>
    <w:p w14:paraId="2A8773E4"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исполнитель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2975B72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объему (или порядку его определения), составу и (или) содержанию, цель оказания услуг, сроки и (или) последовательности оказания услуг, а также при необходимости требования к материалам, используемым при оказании услуг;</w:t>
      </w:r>
    </w:p>
    <w:p w14:paraId="23FF943B"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стандартов, технических регламентов или иных нормативных документов, которым должны соответствовать услуги;</w:t>
      </w:r>
    </w:p>
    <w:p w14:paraId="1EE65F19" w14:textId="03438BE1"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xml:space="preserve">В случае установления требования о соответствии услуг государственным стандартам, санитарным нормам и правилам, техническим регламентам и т.д., </w:t>
      </w:r>
      <w:r w:rsidRPr="00EE3745">
        <w:rPr>
          <w:rFonts w:ascii="Times New Roman" w:eastAsia="Times New Roman" w:hAnsi="Times New Roman" w:cs="Times New Roman"/>
          <w:color w:val="000000"/>
          <w:sz w:val="27"/>
          <w:szCs w:val="27"/>
          <w:highlight w:val="lightGray"/>
          <w:lang w:eastAsia="ru-RU"/>
        </w:rPr>
        <w:lastRenderedPageBreak/>
        <w:t>необходимо указывать реквизиты документа, согласно которому предъявляются требования: дату, номер, наименование, кем утвержд</w:t>
      </w:r>
      <w:r w:rsidR="00BF66D9">
        <w:rPr>
          <w:rFonts w:ascii="Times New Roman" w:eastAsia="Times New Roman" w:hAnsi="Times New Roman" w:cs="Times New Roman"/>
          <w:color w:val="000000"/>
          <w:sz w:val="27"/>
          <w:szCs w:val="27"/>
          <w:highlight w:val="lightGray"/>
          <w:lang w:eastAsia="ru-RU"/>
        </w:rPr>
        <w:t>е</w:t>
      </w:r>
      <w:r w:rsidRPr="00EE3745">
        <w:rPr>
          <w:rFonts w:ascii="Times New Roman" w:eastAsia="Times New Roman" w:hAnsi="Times New Roman" w:cs="Times New Roman"/>
          <w:color w:val="000000"/>
          <w:sz w:val="27"/>
          <w:szCs w:val="27"/>
          <w:highlight w:val="lightGray"/>
          <w:lang w:eastAsia="ru-RU"/>
        </w:rPr>
        <w:t>н.</w:t>
      </w:r>
    </w:p>
    <w:p w14:paraId="06DAF66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Все применяемые нормативные акты необходимо проверить на актуальность. Ссылка на нормативные акты, утратившие силу – недопустима.</w:t>
      </w:r>
    </w:p>
    <w:p w14:paraId="192ADF3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Обоснование необходимости использования иных требований, связанных с определением соответствия оказываемой услуги потребностям Заказчика.</w:t>
      </w:r>
    </w:p>
    <w:p w14:paraId="1CC179F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далее изложить свою версию.»</w:t>
      </w:r>
    </w:p>
    <w:p w14:paraId="457031A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Требование 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2C928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6)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4FD2E5C"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При подготовке задания на оказание услуг инициатор закупки должен соблюдать следующие условия:</w:t>
      </w:r>
    </w:p>
    <w:p w14:paraId="0FE874FD" w14:textId="03413D3A"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устанавливаемые требования к услугам должны быть понятными и полными; требования к качеству и иным показателям услуг должны обеспечивать ч</w:t>
      </w:r>
      <w:r w:rsidR="00BF66D9">
        <w:rPr>
          <w:rFonts w:ascii="Times New Roman" w:eastAsia="Times New Roman" w:hAnsi="Times New Roman" w:cs="Times New Roman"/>
          <w:color w:val="000000"/>
          <w:sz w:val="27"/>
          <w:szCs w:val="27"/>
          <w:highlight w:val="lightGray"/>
          <w:lang w:eastAsia="ru-RU"/>
        </w:rPr>
        <w:t>е</w:t>
      </w:r>
      <w:r w:rsidRPr="00EE3745">
        <w:rPr>
          <w:rFonts w:ascii="Times New Roman" w:eastAsia="Times New Roman" w:hAnsi="Times New Roman" w:cs="Times New Roman"/>
          <w:color w:val="000000"/>
          <w:sz w:val="27"/>
          <w:szCs w:val="27"/>
          <w:highlight w:val="lightGray"/>
          <w:lang w:eastAsia="ru-RU"/>
        </w:rPr>
        <w:t>ткое и однозначное изложение;</w:t>
      </w:r>
    </w:p>
    <w:p w14:paraId="63DCC129"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закупаемым услугам должны быть ориентированы на приобретение качественных услуг, имеющих необходимые технические характеристики, характеристики экологической и промышленной безопасности;</w:t>
      </w:r>
    </w:p>
    <w:p w14:paraId="26EB250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25F83CEF"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запрещается ограничение конкуренции между участниками закупки путем включения в состав предмета закупки услуг, технологически и функционально не связанных между собой;</w:t>
      </w:r>
    </w:p>
    <w:p w14:paraId="3F4669ED"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если при оказании услуг используются материалы, комплектующие, оборудование – должны быть даны их технические (качественные) характеристики.</w:t>
      </w:r>
    </w:p>
    <w:p w14:paraId="0B5A7F6B"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В зависимости от специфики закупки в задании на оказание услуг устанавливаются:</w:t>
      </w:r>
    </w:p>
    <w:p w14:paraId="29D6E8F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последовательность оказания услуг;</w:t>
      </w:r>
    </w:p>
    <w:p w14:paraId="34B31A74" w14:textId="57CABF02"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w:t>
      </w:r>
      <w:r w:rsidR="00BF66D9">
        <w:rPr>
          <w:rFonts w:ascii="Times New Roman" w:eastAsia="Times New Roman" w:hAnsi="Times New Roman" w:cs="Times New Roman"/>
          <w:color w:val="000000"/>
          <w:sz w:val="27"/>
          <w:szCs w:val="27"/>
          <w:highlight w:val="lightGray"/>
          <w:lang w:eastAsia="ru-RU"/>
        </w:rPr>
        <w:t>е</w:t>
      </w:r>
      <w:r w:rsidRPr="00EE3745">
        <w:rPr>
          <w:rFonts w:ascii="Times New Roman" w:eastAsia="Times New Roman" w:hAnsi="Times New Roman" w:cs="Times New Roman"/>
          <w:color w:val="000000"/>
          <w:sz w:val="27"/>
          <w:szCs w:val="27"/>
          <w:highlight w:val="lightGray"/>
          <w:lang w:eastAsia="ru-RU"/>
        </w:rPr>
        <w:t>те);</w:t>
      </w:r>
    </w:p>
    <w:p w14:paraId="560A90C2"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lastRenderedPageBreak/>
        <w:t>- требования к проведению испытаний, контрольных пусков, подписания актов технического контроля, протоколов испытаний, иных документов при оказании услуг;</w:t>
      </w:r>
    </w:p>
    <w:p w14:paraId="6E603A4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по обучению исполнителем персонала Заказчика работе на подготовленных по результатам услуг объектах;</w:t>
      </w:r>
    </w:p>
    <w:p w14:paraId="7CA92496"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методология и технология оказания услуг;</w:t>
      </w:r>
    </w:p>
    <w:p w14:paraId="7FED8A7F"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наличие системы контроля качества;</w:t>
      </w:r>
    </w:p>
    <w:p w14:paraId="56E71BA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проведение экологических мероприятий;</w:t>
      </w:r>
    </w:p>
    <w:p w14:paraId="7B1CB6B2"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иные показатели, связанные с определением соответствия оказываемых услуг потребностям Заказчика.</w:t>
      </w:r>
    </w:p>
    <w:p w14:paraId="1799D37C"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lang w:eastAsia="ru-RU"/>
        </w:rPr>
      </w:pPr>
      <w:r w:rsidRPr="00EE3745">
        <w:rPr>
          <w:rFonts w:ascii="Times New Roman" w:eastAsia="Times New Roman" w:hAnsi="Times New Roman" w:cs="Times New Roman"/>
          <w:color w:val="000000"/>
          <w:sz w:val="27"/>
          <w:szCs w:val="27"/>
          <w:highlight w:val="lightGray"/>
          <w:lang w:eastAsia="ru-RU"/>
        </w:rPr>
        <w:t>4. Необходимо по тексту задания на оказание услуг соблюдать единообразное применение терминов «услуги», «исполнитель».</w:t>
      </w:r>
    </w:p>
    <w:p w14:paraId="0353099A" w14:textId="77777777" w:rsidR="00046EF2" w:rsidRPr="009A3D8A" w:rsidRDefault="00046EF2" w:rsidP="00046EF2">
      <w:pPr>
        <w:tabs>
          <w:tab w:val="left" w:pos="1320"/>
          <w:tab w:val="left" w:pos="3324"/>
        </w:tabs>
        <w:spacing w:after="0" w:line="240" w:lineRule="auto"/>
        <w:ind w:left="57" w:firstLine="709"/>
        <w:jc w:val="both"/>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F778FC">
        <w:trPr>
          <w:trHeight w:val="521"/>
        </w:trPr>
        <w:tc>
          <w:tcPr>
            <w:tcW w:w="4672" w:type="dxa"/>
          </w:tcPr>
          <w:p w14:paraId="73705B09" w14:textId="77777777" w:rsidR="005579A9" w:rsidRDefault="005579A9" w:rsidP="00F778FC">
            <w:pPr>
              <w:outlineLvl w:val="0"/>
              <w:rPr>
                <w:bCs/>
                <w:sz w:val="26"/>
                <w:szCs w:val="26"/>
              </w:rPr>
            </w:pPr>
            <w:r>
              <w:rPr>
                <w:bCs/>
                <w:sz w:val="26"/>
                <w:szCs w:val="26"/>
              </w:rPr>
              <w:t>От Заказчика:</w:t>
            </w:r>
          </w:p>
          <w:p w14:paraId="3861701E" w14:textId="77777777" w:rsidR="005579A9" w:rsidRDefault="005579A9" w:rsidP="00F778FC">
            <w:pPr>
              <w:outlineLvl w:val="0"/>
              <w:rPr>
                <w:bCs/>
                <w:sz w:val="26"/>
                <w:szCs w:val="26"/>
              </w:rPr>
            </w:pPr>
            <w:r>
              <w:rPr>
                <w:bCs/>
                <w:sz w:val="26"/>
                <w:szCs w:val="26"/>
              </w:rPr>
              <w:t>_____________________________</w:t>
            </w:r>
          </w:p>
          <w:p w14:paraId="0D16EE84" w14:textId="77777777" w:rsidR="005579A9" w:rsidRPr="00BD07BD" w:rsidRDefault="005579A9" w:rsidP="00F778FC">
            <w:pPr>
              <w:outlineLvl w:val="0"/>
              <w:rPr>
                <w:bCs/>
              </w:rPr>
            </w:pPr>
            <w:r w:rsidRPr="00BD07BD">
              <w:rPr>
                <w:bCs/>
              </w:rPr>
              <w:t>(должность)</w:t>
            </w:r>
          </w:p>
          <w:p w14:paraId="43C8F999" w14:textId="77777777" w:rsidR="005579A9" w:rsidRDefault="005579A9" w:rsidP="00F778FC">
            <w:pPr>
              <w:outlineLvl w:val="0"/>
              <w:rPr>
                <w:bCs/>
                <w:sz w:val="26"/>
                <w:szCs w:val="26"/>
              </w:rPr>
            </w:pPr>
            <w:r>
              <w:rPr>
                <w:bCs/>
                <w:sz w:val="26"/>
                <w:szCs w:val="26"/>
              </w:rPr>
              <w:t>______________  ______________</w:t>
            </w:r>
          </w:p>
          <w:p w14:paraId="101C2C8A" w14:textId="77777777" w:rsidR="005579A9" w:rsidRPr="00BD07BD" w:rsidRDefault="005579A9" w:rsidP="00F778FC">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F778FC">
            <w:pPr>
              <w:outlineLvl w:val="0"/>
              <w:rPr>
                <w:bCs/>
                <w:sz w:val="26"/>
                <w:szCs w:val="26"/>
              </w:rPr>
            </w:pPr>
          </w:p>
          <w:p w14:paraId="57C05EB9" w14:textId="77777777" w:rsidR="005579A9" w:rsidRDefault="005579A9" w:rsidP="00F778FC">
            <w:pPr>
              <w:outlineLvl w:val="0"/>
              <w:rPr>
                <w:bCs/>
                <w:sz w:val="26"/>
                <w:szCs w:val="26"/>
              </w:rPr>
            </w:pPr>
          </w:p>
          <w:p w14:paraId="4B659735" w14:textId="77777777" w:rsidR="005579A9" w:rsidRDefault="005579A9" w:rsidP="00F778FC">
            <w:pPr>
              <w:outlineLvl w:val="0"/>
              <w:rPr>
                <w:bCs/>
                <w:sz w:val="26"/>
                <w:szCs w:val="26"/>
              </w:rPr>
            </w:pPr>
          </w:p>
          <w:p w14:paraId="09FEBCA5" w14:textId="3BEB4291" w:rsidR="005579A9" w:rsidRDefault="005579A9" w:rsidP="00F778FC">
            <w:pPr>
              <w:outlineLvl w:val="0"/>
              <w:rPr>
                <w:bCs/>
                <w:sz w:val="26"/>
                <w:szCs w:val="26"/>
              </w:rPr>
            </w:pPr>
            <w:r>
              <w:rPr>
                <w:bCs/>
                <w:sz w:val="26"/>
                <w:szCs w:val="26"/>
              </w:rPr>
              <w:t>_____________      ___________</w:t>
            </w:r>
          </w:p>
          <w:p w14:paraId="0C97CCD4" w14:textId="77777777" w:rsidR="005579A9" w:rsidRDefault="005579A9" w:rsidP="00F778FC">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D99BA" w14:textId="77777777" w:rsidR="008E1635" w:rsidRDefault="008E1635" w:rsidP="009033FA">
      <w:pPr>
        <w:spacing w:after="0" w:line="240" w:lineRule="auto"/>
      </w:pPr>
      <w:r>
        <w:separator/>
      </w:r>
    </w:p>
  </w:endnote>
  <w:endnote w:type="continuationSeparator" w:id="0">
    <w:p w14:paraId="3D066041" w14:textId="77777777" w:rsidR="008E1635" w:rsidRDefault="008E1635"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28E49" w14:textId="77777777" w:rsidR="008E1635" w:rsidRDefault="008E1635" w:rsidP="009033FA">
      <w:pPr>
        <w:spacing w:after="0" w:line="240" w:lineRule="auto"/>
      </w:pPr>
      <w:r>
        <w:separator/>
      </w:r>
    </w:p>
  </w:footnote>
  <w:footnote w:type="continuationSeparator" w:id="0">
    <w:p w14:paraId="0F1BA7A4" w14:textId="77777777" w:rsidR="008E1635" w:rsidRDefault="008E1635" w:rsidP="009033FA">
      <w:pPr>
        <w:spacing w:after="0" w:line="240" w:lineRule="auto"/>
      </w:pPr>
      <w:r>
        <w:continuationSeparator/>
      </w:r>
    </w:p>
  </w:footnote>
  <w:footnote w:id="1">
    <w:p w14:paraId="44988983" w14:textId="77777777" w:rsidR="00A20025" w:rsidRPr="0055528D" w:rsidRDefault="00A20025"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11FBD1F" w14:textId="137EE274" w:rsidR="00551819" w:rsidRPr="0055528D" w:rsidRDefault="00551819"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услуг</w:t>
      </w:r>
      <w:r w:rsidRPr="0055528D">
        <w:rPr>
          <w:rFonts w:ascii="Times New Roman" w:hAnsi="Times New Roman" w:cs="Times New Roman"/>
          <w:sz w:val="20"/>
          <w:szCs w:val="20"/>
        </w:rPr>
        <w:t xml:space="preserve">. </w:t>
      </w:r>
    </w:p>
    <w:p w14:paraId="39A70230" w14:textId="77777777" w:rsidR="00551819" w:rsidRPr="0055528D" w:rsidRDefault="00551819" w:rsidP="00551819">
      <w:pPr>
        <w:pStyle w:val="af6"/>
      </w:pPr>
    </w:p>
  </w:footnote>
  <w:footnote w:id="3">
    <w:p w14:paraId="290BFB64" w14:textId="77777777" w:rsidR="009C67DA" w:rsidRPr="000E7BEA" w:rsidRDefault="009C67DA"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4BB802EB" w14:textId="158666B2" w:rsidR="009C67DA" w:rsidRPr="000E7BEA" w:rsidRDefault="009C67DA" w:rsidP="00612229">
      <w:pPr>
        <w:pStyle w:val="af6"/>
        <w:jc w:val="both"/>
      </w:pPr>
      <w:r w:rsidRPr="000E7BEA">
        <w:rPr>
          <w:rStyle w:val="af5"/>
        </w:rPr>
        <w:footnoteRef/>
      </w:r>
      <w:r w:rsidRPr="000E7BEA">
        <w:t xml:space="preserve"> </w:t>
      </w:r>
      <w:r w:rsidR="00031C77" w:rsidRPr="0055528D">
        <w:t>В случае если НДС не облагается, указать основание.</w:t>
      </w:r>
    </w:p>
  </w:footnote>
  <w:footnote w:id="5">
    <w:p w14:paraId="79F43093" w14:textId="0C63585F" w:rsidR="00224AB4" w:rsidRDefault="00224AB4">
      <w:pPr>
        <w:pStyle w:val="af6"/>
      </w:pPr>
      <w:r>
        <w:rPr>
          <w:rStyle w:val="af5"/>
        </w:rPr>
        <w:footnoteRef/>
      </w:r>
      <w:r>
        <w:t xml:space="preserve"> Может быть указан иной срок.</w:t>
      </w:r>
    </w:p>
  </w:footnote>
  <w:footnote w:id="6">
    <w:p w14:paraId="69691F60" w14:textId="23FA83F7" w:rsidR="00224AB4" w:rsidRPr="0055528D" w:rsidRDefault="00224AB4" w:rsidP="00224AB4">
      <w:pPr>
        <w:pStyle w:val="af6"/>
        <w:jc w:val="both"/>
      </w:pPr>
      <w:r w:rsidRPr="0055528D">
        <w:rPr>
          <w:rStyle w:val="af5"/>
        </w:rPr>
        <w:footnoteRef/>
      </w:r>
      <w:r w:rsidRPr="0055528D">
        <w:t xml:space="preserve"> Указать размер процента.</w:t>
      </w:r>
    </w:p>
  </w:footnote>
  <w:footnote w:id="7">
    <w:p w14:paraId="534F0929" w14:textId="0E660A36" w:rsidR="00031C77" w:rsidRPr="0055528D" w:rsidRDefault="00031C77" w:rsidP="00031C77">
      <w:pPr>
        <w:pStyle w:val="af6"/>
        <w:jc w:val="both"/>
      </w:pPr>
      <w:r w:rsidRPr="0055528D">
        <w:rPr>
          <w:rStyle w:val="af5"/>
        </w:rPr>
        <w:footnoteRef/>
      </w:r>
      <w:r w:rsidRPr="0055528D">
        <w:t xml:space="preserve"> В случае если НДС не облагается, указать основание.</w:t>
      </w:r>
    </w:p>
  </w:footnote>
  <w:footnote w:id="8">
    <w:p w14:paraId="33B305A3" w14:textId="2F2F8216"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9">
    <w:p w14:paraId="16F09598" w14:textId="33BCAA6B"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0">
    <w:p w14:paraId="08713D4E" w14:textId="67E29978"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1">
    <w:p w14:paraId="4DC32F38" w14:textId="0EEA322D"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2">
    <w:p w14:paraId="784E876E" w14:textId="77777777" w:rsidR="007B20AF" w:rsidRPr="00FB673C" w:rsidRDefault="007B20AF">
      <w:pPr>
        <w:pStyle w:val="af6"/>
      </w:pPr>
      <w:r w:rsidRPr="00FB673C">
        <w:rPr>
          <w:rStyle w:val="af5"/>
        </w:rPr>
        <w:footnoteRef/>
      </w:r>
      <w:r w:rsidRPr="00FB673C">
        <w:t xml:space="preserve"> Заполняется при подготовке документации (извещения) – указать место оказания услуг.</w:t>
      </w:r>
    </w:p>
  </w:footnote>
  <w:footnote w:id="13">
    <w:p w14:paraId="77D25CC5" w14:textId="77777777" w:rsidR="00EB4E07" w:rsidRDefault="00EB4E07" w:rsidP="00EB4E07">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4">
    <w:p w14:paraId="4E9C2DE2" w14:textId="77777777" w:rsidR="00EB4E07" w:rsidRDefault="00EB4E07" w:rsidP="00EB4E07">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4026AFCE" w:rsidR="00853E22" w:rsidRPr="0055528D" w:rsidRDefault="00853E22" w:rsidP="00853E22">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6">
    <w:p w14:paraId="7B0BC474" w14:textId="77777777" w:rsidR="00F74A6C" w:rsidRPr="00052CAF" w:rsidRDefault="00F74A6C"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0D7C8EDB" w14:textId="77777777" w:rsidR="009C67DA" w:rsidRDefault="009C67DA">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18">
    <w:p w14:paraId="3956436B" w14:textId="044CA0E3" w:rsidR="00575DE9" w:rsidRPr="0055528D" w:rsidRDefault="00575DE9" w:rsidP="00575DE9">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9">
    <w:p w14:paraId="37CF12C6" w14:textId="5672CB2C" w:rsidR="009C67DA"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20">
    <w:p w14:paraId="0648162D" w14:textId="62679FAF" w:rsidR="006347FD"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r w:rsidR="006347FD">
        <w:t xml:space="preserve"> </w:t>
      </w:r>
    </w:p>
    <w:p w14:paraId="1E100116" w14:textId="20415AE0" w:rsidR="009C67DA" w:rsidRDefault="006347FD" w:rsidP="00781C0C">
      <w:pPr>
        <w:pStyle w:val="af6"/>
      </w:pPr>
      <w:r>
        <w:t>Количество этапов не ограничено, зависит от специфики закупки.</w:t>
      </w:r>
    </w:p>
  </w:footnote>
  <w:footnote w:id="21">
    <w:p w14:paraId="67066396" w14:textId="77777777" w:rsidR="00E709FE" w:rsidRPr="00A10366" w:rsidRDefault="00E709FE"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2">
    <w:p w14:paraId="5D3491F2" w14:textId="171A305F" w:rsidR="006347FD" w:rsidRPr="0055528D" w:rsidRDefault="006347FD"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w:t>
      </w:r>
    </w:p>
  </w:footnote>
  <w:footnote w:id="23">
    <w:p w14:paraId="7405986A" w14:textId="5D506C7F" w:rsidR="004D5FAB" w:rsidRPr="0055528D" w:rsidRDefault="004D5FA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оказанные услуги не установлен</w:t>
      </w:r>
      <w:r w:rsidRPr="0055528D">
        <w:t>. Корректируется при составлении документации/извещения (при необходимости).</w:t>
      </w:r>
    </w:p>
  </w:footnote>
  <w:footnote w:id="24">
    <w:p w14:paraId="2535F565" w14:textId="77777777" w:rsidR="004D5CB4" w:rsidRPr="0055528D" w:rsidRDefault="004D5CB4"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5">
    <w:p w14:paraId="181FE86A"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6">
    <w:p w14:paraId="1B23E494"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4B04D2D6" w14:textId="77777777" w:rsidR="004D5CB4" w:rsidRPr="0055528D" w:rsidRDefault="004D5CB4" w:rsidP="004D5CB4">
      <w:pPr>
        <w:pStyle w:val="af6"/>
      </w:pPr>
    </w:p>
  </w:footnote>
  <w:footnote w:id="27">
    <w:p w14:paraId="736267AB" w14:textId="55920BEF" w:rsidR="00057231" w:rsidRPr="0055528D" w:rsidRDefault="00057231" w:rsidP="00057231">
      <w:pPr>
        <w:pStyle w:val="af6"/>
      </w:pPr>
      <w:r w:rsidRPr="0055528D">
        <w:rPr>
          <w:rStyle w:val="af5"/>
        </w:rPr>
        <w:footnoteRef/>
      </w:r>
      <w:r w:rsidRPr="0055528D">
        <w:t xml:space="preserve"> Указать размер процента. </w:t>
      </w:r>
    </w:p>
  </w:footnote>
  <w:footnote w:id="28">
    <w:p w14:paraId="21300CC0" w14:textId="7F4001CD" w:rsidR="00057231" w:rsidRPr="0055528D" w:rsidRDefault="00057231" w:rsidP="00057231">
      <w:pPr>
        <w:pStyle w:val="af6"/>
      </w:pPr>
      <w:r w:rsidRPr="0055528D">
        <w:rPr>
          <w:rStyle w:val="af5"/>
        </w:rPr>
        <w:footnoteRef/>
      </w:r>
      <w:r w:rsidRPr="0055528D">
        <w:t xml:space="preserve"> Рассчитать и указать сумму. </w:t>
      </w:r>
    </w:p>
  </w:footnote>
  <w:footnote w:id="29">
    <w:p w14:paraId="2E732B90" w14:textId="77777777" w:rsidR="00BC6014" w:rsidRDefault="00BC6014" w:rsidP="00BC6014">
      <w:pPr>
        <w:pStyle w:val="af6"/>
      </w:pPr>
      <w:r>
        <w:rPr>
          <w:rStyle w:val="af5"/>
        </w:rPr>
        <w:footnoteRef/>
      </w:r>
      <w:r>
        <w:t xml:space="preserve"> Запрещается заключать договор на </w:t>
      </w:r>
      <w:r w:rsidRPr="003860C8">
        <w:t>оказание услуги с исполнителем, являющимся иностранным лицом;</w:t>
      </w:r>
      <w:r>
        <w:t xml:space="preserve"> если на услуги установлен запрет Постановлением 1875</w:t>
      </w:r>
    </w:p>
  </w:footnote>
  <w:footnote w:id="30">
    <w:p w14:paraId="2B432638" w14:textId="611BB6C8" w:rsidR="00E47978" w:rsidRPr="0055528D" w:rsidRDefault="00E47978"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25DEF"/>
    <w:rsid w:val="00031C77"/>
    <w:rsid w:val="00034B61"/>
    <w:rsid w:val="00046EF2"/>
    <w:rsid w:val="00051FD3"/>
    <w:rsid w:val="00053975"/>
    <w:rsid w:val="00057231"/>
    <w:rsid w:val="00064F3B"/>
    <w:rsid w:val="000724BA"/>
    <w:rsid w:val="000965CC"/>
    <w:rsid w:val="000B2DA4"/>
    <w:rsid w:val="000B30E3"/>
    <w:rsid w:val="000B4168"/>
    <w:rsid w:val="000B51E9"/>
    <w:rsid w:val="000B56A9"/>
    <w:rsid w:val="000D1637"/>
    <w:rsid w:val="000E7BEA"/>
    <w:rsid w:val="000F24E3"/>
    <w:rsid w:val="00103B16"/>
    <w:rsid w:val="00115D9C"/>
    <w:rsid w:val="00130A84"/>
    <w:rsid w:val="00151327"/>
    <w:rsid w:val="0016747F"/>
    <w:rsid w:val="00171F40"/>
    <w:rsid w:val="00174C00"/>
    <w:rsid w:val="00190D8C"/>
    <w:rsid w:val="001A7570"/>
    <w:rsid w:val="001B092D"/>
    <w:rsid w:val="001C088A"/>
    <w:rsid w:val="001C4E33"/>
    <w:rsid w:val="00205978"/>
    <w:rsid w:val="00205D18"/>
    <w:rsid w:val="002175CC"/>
    <w:rsid w:val="00224AB4"/>
    <w:rsid w:val="0023191E"/>
    <w:rsid w:val="002434BA"/>
    <w:rsid w:val="00253EA2"/>
    <w:rsid w:val="00260F9E"/>
    <w:rsid w:val="00261730"/>
    <w:rsid w:val="0027789F"/>
    <w:rsid w:val="00282389"/>
    <w:rsid w:val="00292CDD"/>
    <w:rsid w:val="002A14BE"/>
    <w:rsid w:val="002C2FA2"/>
    <w:rsid w:val="002C3910"/>
    <w:rsid w:val="002C3D59"/>
    <w:rsid w:val="002D0311"/>
    <w:rsid w:val="003224A8"/>
    <w:rsid w:val="003237E6"/>
    <w:rsid w:val="00334E8D"/>
    <w:rsid w:val="00342989"/>
    <w:rsid w:val="00354F51"/>
    <w:rsid w:val="00362611"/>
    <w:rsid w:val="00381B05"/>
    <w:rsid w:val="00385BE3"/>
    <w:rsid w:val="003860C8"/>
    <w:rsid w:val="00387B83"/>
    <w:rsid w:val="003A491A"/>
    <w:rsid w:val="003B358A"/>
    <w:rsid w:val="003D7114"/>
    <w:rsid w:val="003F0FFF"/>
    <w:rsid w:val="00417C6A"/>
    <w:rsid w:val="00426F31"/>
    <w:rsid w:val="00427086"/>
    <w:rsid w:val="00427ECE"/>
    <w:rsid w:val="00445ABB"/>
    <w:rsid w:val="004504F3"/>
    <w:rsid w:val="00457615"/>
    <w:rsid w:val="004608A2"/>
    <w:rsid w:val="00474669"/>
    <w:rsid w:val="00474F30"/>
    <w:rsid w:val="00480AFB"/>
    <w:rsid w:val="004A7481"/>
    <w:rsid w:val="004B31F7"/>
    <w:rsid w:val="004C2AE4"/>
    <w:rsid w:val="004D3261"/>
    <w:rsid w:val="004D3875"/>
    <w:rsid w:val="004D5CB4"/>
    <w:rsid w:val="004D5FAB"/>
    <w:rsid w:val="004F3C88"/>
    <w:rsid w:val="004F615D"/>
    <w:rsid w:val="004F6E54"/>
    <w:rsid w:val="00522C3E"/>
    <w:rsid w:val="00526207"/>
    <w:rsid w:val="00536160"/>
    <w:rsid w:val="00550CEE"/>
    <w:rsid w:val="00551819"/>
    <w:rsid w:val="00555531"/>
    <w:rsid w:val="005579A9"/>
    <w:rsid w:val="00563B95"/>
    <w:rsid w:val="00575DE9"/>
    <w:rsid w:val="00580A08"/>
    <w:rsid w:val="00584304"/>
    <w:rsid w:val="005976E2"/>
    <w:rsid w:val="005A2250"/>
    <w:rsid w:val="005A738B"/>
    <w:rsid w:val="005B4711"/>
    <w:rsid w:val="005E003B"/>
    <w:rsid w:val="005E17F7"/>
    <w:rsid w:val="005E2DD6"/>
    <w:rsid w:val="005E336A"/>
    <w:rsid w:val="005E3733"/>
    <w:rsid w:val="005E60F0"/>
    <w:rsid w:val="005F38DF"/>
    <w:rsid w:val="0060146C"/>
    <w:rsid w:val="006022D6"/>
    <w:rsid w:val="00612229"/>
    <w:rsid w:val="0061404E"/>
    <w:rsid w:val="006347FD"/>
    <w:rsid w:val="00636660"/>
    <w:rsid w:val="00637CD9"/>
    <w:rsid w:val="006407F9"/>
    <w:rsid w:val="0064395B"/>
    <w:rsid w:val="006473DB"/>
    <w:rsid w:val="00667B7E"/>
    <w:rsid w:val="00674E36"/>
    <w:rsid w:val="00683543"/>
    <w:rsid w:val="006A219F"/>
    <w:rsid w:val="006A6625"/>
    <w:rsid w:val="006B3DB0"/>
    <w:rsid w:val="006B557E"/>
    <w:rsid w:val="006B7711"/>
    <w:rsid w:val="006C1892"/>
    <w:rsid w:val="006C297F"/>
    <w:rsid w:val="006E27F0"/>
    <w:rsid w:val="00732313"/>
    <w:rsid w:val="007334E3"/>
    <w:rsid w:val="00746375"/>
    <w:rsid w:val="007657CE"/>
    <w:rsid w:val="007720C3"/>
    <w:rsid w:val="00772B4B"/>
    <w:rsid w:val="0077734D"/>
    <w:rsid w:val="00781C0C"/>
    <w:rsid w:val="007B20AF"/>
    <w:rsid w:val="007B7F78"/>
    <w:rsid w:val="007C1632"/>
    <w:rsid w:val="007D15BB"/>
    <w:rsid w:val="007D6C71"/>
    <w:rsid w:val="00807911"/>
    <w:rsid w:val="0082404D"/>
    <w:rsid w:val="00830065"/>
    <w:rsid w:val="00837A17"/>
    <w:rsid w:val="00841644"/>
    <w:rsid w:val="00851623"/>
    <w:rsid w:val="00853E22"/>
    <w:rsid w:val="008621CD"/>
    <w:rsid w:val="00863B8B"/>
    <w:rsid w:val="008643D7"/>
    <w:rsid w:val="008706B8"/>
    <w:rsid w:val="00885688"/>
    <w:rsid w:val="00897F57"/>
    <w:rsid w:val="008A4771"/>
    <w:rsid w:val="008C70C3"/>
    <w:rsid w:val="008E1635"/>
    <w:rsid w:val="008E7EDC"/>
    <w:rsid w:val="008F187A"/>
    <w:rsid w:val="009033FA"/>
    <w:rsid w:val="00907CF3"/>
    <w:rsid w:val="009167A9"/>
    <w:rsid w:val="00925D84"/>
    <w:rsid w:val="009466E6"/>
    <w:rsid w:val="009475D6"/>
    <w:rsid w:val="009527F4"/>
    <w:rsid w:val="00977476"/>
    <w:rsid w:val="009A3D8A"/>
    <w:rsid w:val="009B1972"/>
    <w:rsid w:val="009B69F7"/>
    <w:rsid w:val="009C39E8"/>
    <w:rsid w:val="009C67DA"/>
    <w:rsid w:val="009D0DB6"/>
    <w:rsid w:val="009D0E14"/>
    <w:rsid w:val="009D1712"/>
    <w:rsid w:val="009E5088"/>
    <w:rsid w:val="00A13816"/>
    <w:rsid w:val="00A16D58"/>
    <w:rsid w:val="00A20025"/>
    <w:rsid w:val="00A259D5"/>
    <w:rsid w:val="00A267DC"/>
    <w:rsid w:val="00A311DD"/>
    <w:rsid w:val="00A317CC"/>
    <w:rsid w:val="00A50190"/>
    <w:rsid w:val="00A536BB"/>
    <w:rsid w:val="00A55297"/>
    <w:rsid w:val="00A6556F"/>
    <w:rsid w:val="00A65CDB"/>
    <w:rsid w:val="00A732D0"/>
    <w:rsid w:val="00A80310"/>
    <w:rsid w:val="00A82969"/>
    <w:rsid w:val="00A844DB"/>
    <w:rsid w:val="00A90E55"/>
    <w:rsid w:val="00AA12CA"/>
    <w:rsid w:val="00AC4F12"/>
    <w:rsid w:val="00AD4987"/>
    <w:rsid w:val="00AE402D"/>
    <w:rsid w:val="00AF73E4"/>
    <w:rsid w:val="00B025FA"/>
    <w:rsid w:val="00B064A7"/>
    <w:rsid w:val="00B114DD"/>
    <w:rsid w:val="00B209D7"/>
    <w:rsid w:val="00B23BF5"/>
    <w:rsid w:val="00B45E10"/>
    <w:rsid w:val="00B5023A"/>
    <w:rsid w:val="00B53096"/>
    <w:rsid w:val="00B56DDB"/>
    <w:rsid w:val="00B61AC8"/>
    <w:rsid w:val="00B67664"/>
    <w:rsid w:val="00B716F5"/>
    <w:rsid w:val="00B86078"/>
    <w:rsid w:val="00B90596"/>
    <w:rsid w:val="00B911E5"/>
    <w:rsid w:val="00B96958"/>
    <w:rsid w:val="00BA0931"/>
    <w:rsid w:val="00BB7976"/>
    <w:rsid w:val="00BC6014"/>
    <w:rsid w:val="00BD267A"/>
    <w:rsid w:val="00BF66D9"/>
    <w:rsid w:val="00C02F93"/>
    <w:rsid w:val="00C060E1"/>
    <w:rsid w:val="00C06944"/>
    <w:rsid w:val="00C304F7"/>
    <w:rsid w:val="00C36330"/>
    <w:rsid w:val="00C41965"/>
    <w:rsid w:val="00C44FEF"/>
    <w:rsid w:val="00C575C7"/>
    <w:rsid w:val="00C62B08"/>
    <w:rsid w:val="00C66FF6"/>
    <w:rsid w:val="00C93145"/>
    <w:rsid w:val="00CA0E2F"/>
    <w:rsid w:val="00CB12D3"/>
    <w:rsid w:val="00CD286E"/>
    <w:rsid w:val="00CD6430"/>
    <w:rsid w:val="00CE54B2"/>
    <w:rsid w:val="00D0253E"/>
    <w:rsid w:val="00D0395D"/>
    <w:rsid w:val="00D041CA"/>
    <w:rsid w:val="00D07885"/>
    <w:rsid w:val="00D25285"/>
    <w:rsid w:val="00D25505"/>
    <w:rsid w:val="00D25B0F"/>
    <w:rsid w:val="00D33828"/>
    <w:rsid w:val="00D34C0C"/>
    <w:rsid w:val="00D54EAE"/>
    <w:rsid w:val="00DA4EA4"/>
    <w:rsid w:val="00DB425F"/>
    <w:rsid w:val="00DB7A67"/>
    <w:rsid w:val="00DC0D8C"/>
    <w:rsid w:val="00DC1654"/>
    <w:rsid w:val="00DE666B"/>
    <w:rsid w:val="00DF5EF2"/>
    <w:rsid w:val="00E17F09"/>
    <w:rsid w:val="00E223B9"/>
    <w:rsid w:val="00E37BE1"/>
    <w:rsid w:val="00E42295"/>
    <w:rsid w:val="00E45BA5"/>
    <w:rsid w:val="00E47978"/>
    <w:rsid w:val="00E52545"/>
    <w:rsid w:val="00E55680"/>
    <w:rsid w:val="00E60FC2"/>
    <w:rsid w:val="00E709FE"/>
    <w:rsid w:val="00E81013"/>
    <w:rsid w:val="00E92D83"/>
    <w:rsid w:val="00EB4E07"/>
    <w:rsid w:val="00ED0025"/>
    <w:rsid w:val="00ED1DD6"/>
    <w:rsid w:val="00ED3997"/>
    <w:rsid w:val="00ED5503"/>
    <w:rsid w:val="00ED7669"/>
    <w:rsid w:val="00EF292F"/>
    <w:rsid w:val="00EF6E58"/>
    <w:rsid w:val="00F26C1A"/>
    <w:rsid w:val="00F6701B"/>
    <w:rsid w:val="00F67E49"/>
    <w:rsid w:val="00F74A6C"/>
    <w:rsid w:val="00F90DCE"/>
    <w:rsid w:val="00F91C01"/>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F73E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78FF9-AA9A-4D91-A139-4F6244FC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7303</Words>
  <Characters>41628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2026-03-12T11:56:00Z</dcterms:created>
  <dcterms:modified xsi:type="dcterms:W3CDTF">2026-03-12T12:05:00Z</dcterms:modified>
</cp:coreProperties>
</file>